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中共阳山县自然资源局党组关于巡察整改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阶段性进展情况的</w:t>
      </w:r>
      <w:r>
        <w:rPr>
          <w:rFonts w:hint="eastAsia" w:ascii="方正小标宋_GBK" w:hAnsi="方正小标宋_GBK" w:eastAsia="方正小标宋_GBK" w:cs="方正小标宋_GBK"/>
          <w:sz w:val="44"/>
          <w:szCs w:val="44"/>
        </w:rPr>
        <w:t>的通报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cs="方正仿宋_GBK"/>
          <w:lang w:val="en-US" w:eastAsia="zh-CN"/>
        </w:rPr>
      </w:pPr>
      <w:r>
        <w:rPr>
          <w:rFonts w:hint="eastAsia" w:ascii="方正仿宋_GBK" w:hAnsi="方正仿宋_GBK" w:eastAsia="方正仿宋_GBK" w:cs="方正仿宋_GBK"/>
        </w:rPr>
        <w:t>根据</w:t>
      </w:r>
      <w:r>
        <w:rPr>
          <w:rFonts w:hint="eastAsia" w:ascii="方正仿宋_GBK" w:hAnsi="方正仿宋_GBK" w:cs="方正仿宋_GBK"/>
          <w:lang w:val="en-US" w:eastAsia="zh-CN"/>
        </w:rPr>
        <w:t>中共阳山</w:t>
      </w:r>
      <w:r>
        <w:rPr>
          <w:rFonts w:hint="eastAsia" w:ascii="方正仿宋_GBK" w:hAnsi="方正仿宋_GBK" w:eastAsia="方正仿宋_GBK" w:cs="方正仿宋_GBK"/>
        </w:rPr>
        <w:t>县委统一部署，2022年3月25日至7月10日，县委第二巡察组对县自然资源局</w:t>
      </w:r>
      <w:r>
        <w:rPr>
          <w:rFonts w:hint="eastAsia" w:ascii="方正仿宋_GBK" w:hAnsi="方正仿宋_GBK" w:cs="方正仿宋_GBK"/>
          <w:lang w:val="en-US" w:eastAsia="zh-CN"/>
        </w:rPr>
        <w:t>党组</w:t>
      </w:r>
      <w:r>
        <w:rPr>
          <w:rFonts w:hint="eastAsia" w:ascii="方正仿宋_GBK" w:hAnsi="方正仿宋_GBK" w:eastAsia="方正仿宋_GBK" w:cs="方正仿宋_GBK"/>
        </w:rPr>
        <w:t>开展巡察，</w:t>
      </w:r>
      <w:r>
        <w:rPr>
          <w:rFonts w:hint="eastAsia" w:ascii="方正仿宋_GBK" w:hAnsi="方正仿宋_GBK" w:cs="方正仿宋_GBK"/>
          <w:lang w:val="en-US" w:eastAsia="zh-CN"/>
        </w:rPr>
        <w:t>2022年9月12日，县委第二巡察组向我局党组反馈巡察意见。根据党务公开和巡察工作有关要求，现将整改情况予以公布。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一、提高政治站位，高度重视巡察整改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（一）领导重视，全面整改。</w:t>
      </w:r>
      <w:r>
        <w:rPr>
          <w:rFonts w:hint="eastAsia" w:ascii="方正仿宋_GBK" w:hAnsi="方正仿宋_GBK" w:eastAsia="方正仿宋_GBK" w:cs="方正仿宋_GBK"/>
        </w:rPr>
        <w:t>局党组高度重视，对照县委第二巡察组反馈的意见和整改工作要求，态度端正，照单全收，将整改工作作为一项严肃的政治任务来抓。为确保整改工作取得实效，成立以局党组书记、局长为组长，党组成员、副局长为副组长，各乡镇自然资源所、各股室、下属事业单位负责人为成员的整改工作领导小组，制定整改方案、整改清单，逐一落实整改措施，明确整改工作责任领导、责任人、整改内容、时限，各责任领导和责任股室结合各自工作实际，高标准高质量地完成整改；对涉及多个股室的整改工作，责任领导要加强统筹协调，相关部门积极配合，协调联动，高效落实，确保各项整改任务落到实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（二）强化监督，狠抓落实。</w:t>
      </w:r>
      <w:r>
        <w:rPr>
          <w:rFonts w:hint="eastAsia" w:ascii="方正仿宋_GBK" w:hAnsi="方正仿宋_GBK" w:eastAsia="方正仿宋_GBK" w:cs="方正仿宋_GBK"/>
        </w:rPr>
        <w:t>凡具备整改条件的，要马上整改；通过努力能够解决的，限期整改；受客观条件限制一时解决不了的，在一定范围内说明情况，并积极创造条件，采取有力措施逐步解决。整改工作领导小组办公室要切实发挥职能作用，对重点问题跟踪督办，对整改工作不积极，措施落实不到位的，要追究相关责任领导和责任单位的责任，确保各项整改问题全部落地见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（三）巩固成果，建章立制。</w:t>
      </w:r>
      <w:r>
        <w:rPr>
          <w:rFonts w:hint="eastAsia" w:ascii="方正仿宋_GBK" w:hAnsi="方正仿宋_GBK" w:eastAsia="方正仿宋_GBK" w:cs="方正仿宋_GBK"/>
        </w:rPr>
        <w:t>对照巡察组反馈意见，认真查找工作中的薄弱环节和不足之处，建立健全各类规章制度，用制度巩固和扩大整改成果，形成相互衔接、相互配套的长效工作机制，真正使整改过程成为提高领导班子凝聚力</w:t>
      </w:r>
      <w:r>
        <w:rPr>
          <w:rFonts w:hint="eastAsia" w:ascii="方正仿宋_GBK" w:hAnsi="方正仿宋_GBK" w:cs="方正仿宋_GBK"/>
          <w:lang w:eastAsia="zh-CN"/>
        </w:rPr>
        <w:t>、</w:t>
      </w:r>
      <w:r>
        <w:rPr>
          <w:rFonts w:hint="eastAsia" w:ascii="方正仿宋_GBK" w:hAnsi="方正仿宋_GBK" w:eastAsia="方正仿宋_GBK" w:cs="方正仿宋_GBK"/>
        </w:rPr>
        <w:t>战斗力、创造力的过程，成为促进党员干部作风转变的过程，成为推动自然资源工作持续健康发展的过程，努力把巡察组反馈的意见转化为真抓实干的实际行动，转化为加快工作发展的强大动力，努力促进自然资源各项工作再上新台阶。</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二、狠抓整改问题，压实责任取得成效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收到巡察反馈意见中的三大方面16个问题，13个问题已完成即知即改、限期整改并长期坚持，3个问题取得阶段性成效并长期坚持，整改工作取得明显成效。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（一）聚焦基层贯彻落实党的理论路线方针政策和党中央决策部署情况方面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存在问题一：</w:t>
      </w:r>
      <w:r>
        <w:rPr>
          <w:rFonts w:hint="eastAsia" w:ascii="方正仿宋_GBK" w:hAnsi="方正仿宋_GBK" w:eastAsia="方正仿宋_GBK" w:cs="方正仿宋_GBK"/>
        </w:rPr>
        <w:t>落实上级重大决策部署重视不足，党组班子集体学习缺乏系统性和针对性。</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针对局党组班子对习近平总书记关于本系统本部门的重要论述存在少学不学的问题，局办公室重新制定年度学习计划、学习制度，增强学习实效，提高班子成员对习近平总书记关于本系统本部门的重要论述的领会和掌握。二是持续加强理论学习。坚持逢会必学制度，将习近平新时代中国特色社会主义思想、</w:t>
      </w:r>
      <w:r>
        <w:rPr>
          <w:rFonts w:hint="eastAsia" w:ascii="方正仿宋_GBK" w:hAnsi="方正仿宋_GBK" w:cs="方正仿宋_GBK"/>
          <w:lang w:val="en-US" w:eastAsia="zh-CN"/>
        </w:rPr>
        <w:t>党的</w:t>
      </w:r>
      <w:r>
        <w:rPr>
          <w:rFonts w:hint="eastAsia" w:ascii="方正仿宋_GBK" w:hAnsi="方正仿宋_GBK" w:eastAsia="方正仿宋_GBK" w:cs="方正仿宋_GBK"/>
        </w:rPr>
        <w:t>十九届历次全会精神</w:t>
      </w:r>
      <w:r>
        <w:rPr>
          <w:rFonts w:hint="eastAsia" w:ascii="方正仿宋_GBK" w:hAnsi="方正仿宋_GBK" w:cs="方正仿宋_GBK"/>
          <w:lang w:eastAsia="zh-CN"/>
        </w:rPr>
        <w:t>、</w:t>
      </w:r>
      <w:r>
        <w:rPr>
          <w:rFonts w:hint="eastAsia" w:ascii="方正仿宋_GBK" w:hAnsi="方正仿宋_GBK" w:cs="方正仿宋_GBK"/>
          <w:lang w:val="en-US" w:eastAsia="zh-CN"/>
        </w:rPr>
        <w:t>党的二十大精神</w:t>
      </w:r>
      <w:r>
        <w:rPr>
          <w:rFonts w:hint="eastAsia" w:ascii="方正仿宋_GBK" w:hAnsi="方正仿宋_GBK" w:eastAsia="方正仿宋_GBK" w:cs="方正仿宋_GBK"/>
        </w:rPr>
        <w:t>等作为主要学习内容纳入班子集体学习和个人自学计划，通过全面深入系统的学习，切实强化班子成员的政治理论素养，增强“四个意识”，提高政治站位，使思想和行动与以习近平同志为核心的党中央保持高度一致。三是丰富学习形式。结合党史学习教育，采取邀请党校讲师授课辅导、开展问卷测试、撰写心得体会、组织研讨交流等方式，系统加强党的最新理论成果的学习领会，教育引导党员干部坚定理想信念，加强党性修养，自觉遵守党的政治纪律和政治规矩，真正做到学有所获、学以致用。四是完善学习资料。通过多种形式的学习，提升干部政治理论水平，不断增强“四个意识”，坚定“四个自信”，坚决做到“两个维护”，学以致用，学用结合，在学懂弄通做实上取得新的成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存在问题二：</w:t>
      </w:r>
      <w:r>
        <w:rPr>
          <w:rFonts w:hint="eastAsia" w:ascii="方正仿宋_GBK" w:hAnsi="方正仿宋_GBK" w:eastAsia="方正仿宋_GBK" w:cs="方正仿宋_GBK"/>
        </w:rPr>
        <w:t>对意识形态工作责任制理解认识有偏差。</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存在问题三：</w:t>
      </w:r>
      <w:r>
        <w:rPr>
          <w:rFonts w:hint="eastAsia" w:ascii="方正仿宋_GBK" w:hAnsi="方正仿宋_GBK" w:eastAsia="方正仿宋_GBK" w:cs="方正仿宋_GBK"/>
        </w:rPr>
        <w:t>耕地保护的政治站位不高，对违法用地整改不重视。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认清形势，正视问题，强化忧患意识、责任意识、法治意识，严格规范土地管理，坚决整治违法用地。二是扎实整改，彻底消除违法违规用地问题。把整改工作作为头等大事，抓好落实。三是举一反三，开展全面排查，掌握违法占用土地的情况。四是认真组织，细化整改任务。加强协调配合，按照整改要求制定详细方案，明确措施和时限要求，做到整改目标明确、责任明确、措施明确，确保整改工作成效。</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存在问题四：</w:t>
      </w:r>
      <w:r>
        <w:rPr>
          <w:rFonts w:hint="eastAsia" w:ascii="方正仿宋_GBK" w:hAnsi="方正仿宋_GBK" w:eastAsia="方正仿宋_GBK" w:cs="方正仿宋_GBK"/>
        </w:rPr>
        <w:t>落实习近平生态文明思想不到位，追缴历史遗留矿山土地复垦费力度不足。</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一是完善各矿山企业土地复垦费的台</w:t>
      </w:r>
      <w:r>
        <w:rPr>
          <w:rFonts w:hint="eastAsia" w:ascii="方正仿宋_GBK" w:hAnsi="方正仿宋_GBK" w:cs="方正仿宋_GBK"/>
          <w:lang w:eastAsia="zh-CN"/>
        </w:rPr>
        <w:t>账</w:t>
      </w:r>
      <w:bookmarkStart w:id="0" w:name="_GoBack"/>
      <w:bookmarkEnd w:id="0"/>
      <w:r>
        <w:rPr>
          <w:rFonts w:hint="eastAsia" w:ascii="方正仿宋_GBK" w:hAnsi="方正仿宋_GBK" w:eastAsia="方正仿宋_GBK" w:cs="方正仿宋_GBK"/>
        </w:rPr>
        <w:t>档案，及时动态更新土地复垦费缴费台账。二是对经催缴仍未按期补缴土地复垦费的矿山企业，将按照有关规定依法提请上级部门吊销该矿山采矿许可证，并将其列入企业诚信异常名录，采取措施责令矿山企业单位对已破坏矿区范围按照有关复垦复绿标准进行复垦复绿。三是对各欠缴土地复垦费的矿山企业发出催促缴存土地复垦费通知，督促各矿山企业限期补缴土地复垦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存在问题五：</w:t>
      </w:r>
      <w:r>
        <w:rPr>
          <w:rFonts w:hint="eastAsia" w:ascii="方正仿宋_GBK" w:hAnsi="方正仿宋_GBK" w:eastAsia="方正仿宋_GBK" w:cs="方正仿宋_GBK"/>
        </w:rPr>
        <w:t>落实重大决策部署“最后一公里”未打通。</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整改落实情况：已完成阶段整改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并长期推进</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落实资金筹措和加快推进地质灾害综合治理项目的立项、招标等工作，加强各部门和乡镇的联系，密切关注地质灾害综合治理项目可能存在的民事纠纷，及时发现问题及时化解，做好村民的思想工作，确保地质灾害综合治理项目顺利进场施工；加强对地质灾害综合治理项目的勘查、设计及施工的监督指导，保障安全的同时按时按质完成工程治理任务。二是加快筹集资金积极推进垦造水田项目，做好垦造水田后期种植管护工作，尽快形成指标。三是分类加快推进存量“两违”问题处置工作，消化存量问题。充分发挥基层社会治理“网格员+信息员”作用，强化日常巡查，对“两违”问题做到早发现、早制止、严查处。保持对新增“两违”问题、乱占耕地建房采取“零容忍”态度，保持高压态势，坚决打击、重拳整治。</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存在问题六：</w:t>
      </w:r>
      <w:r>
        <w:rPr>
          <w:rFonts w:hint="eastAsia" w:ascii="方正仿宋_GBK" w:hAnsi="方正仿宋_GBK" w:eastAsia="方正仿宋_GBK" w:cs="方正仿宋_GBK"/>
        </w:rPr>
        <w:t>测绘工作基础薄弱，对自然资源利用、执法和不动产登记等支持力度不足。</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建立制度，完善收费标准。加强对测绘地理信息中心的管理，加强学习测绘方面知识的学习，加大测绘技术人员招聘力度，完善测绘队伍建设。</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（二）聚焦群众身边腐败问题和不正之风情况方面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存在问题七：</w:t>
      </w:r>
      <w:r>
        <w:rPr>
          <w:rFonts w:hint="eastAsia" w:ascii="方正仿宋_GBK" w:hAnsi="方正仿宋_GBK" w:eastAsia="方正仿宋_GBK" w:cs="方正仿宋_GBK"/>
        </w:rPr>
        <w:t>群众“办证难”现象突出，对“国之大者”理解认识不到位。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整改落实情况：已完成阶段整改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并长期推进</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加强学习不动产登记方面的知识，合理安排人员，提高工作效率，确保办结率达到要求。二是加快推进“房地一体”工作，要求技术单位加快完成数据库建设，按时完成汇交。加强对测绘地理信息中心的管理，加强学习测绘方面知识的学习，提高工作效率，加快测绘工作进度，完善测绘队伍建设。</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存在问题八：</w:t>
      </w:r>
      <w:r>
        <w:rPr>
          <w:rFonts w:hint="eastAsia" w:ascii="方正仿宋_GBK" w:hAnsi="方正仿宋_GBK" w:eastAsia="方正仿宋_GBK" w:cs="方正仿宋_GBK"/>
        </w:rPr>
        <w:t>有偿服务存在监管漏洞。</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一是加快制定相关制度，完善管理，堵塞漏洞。二是加大干部职工的廉政建设教育，及时提醒约谈，形成清正廉洁、敬业奉献的干事创业氛围。</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存在问题九：</w:t>
      </w:r>
      <w:r>
        <w:rPr>
          <w:rFonts w:hint="eastAsia" w:ascii="方正仿宋_GBK" w:hAnsi="方正仿宋_GBK" w:eastAsia="方正仿宋_GBK" w:cs="方正仿宋_GBK"/>
        </w:rPr>
        <w:t>执行中央八项规定不到位。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建立健全财务管理各项规章制度，规范财务收支工作流程，做到按规定支付审批，对不规范的支付、审批事项，逐一进行整改。二是加强财务从业人员业务知识学习培训，提升财务从业人员工作能力和水平，规范财务流程，加强监管力度，并在今后的工作中杜绝类似问题出现。三是按照有关财务管理制度整改，退回相关费用。</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w:t>
      </w:r>
      <w:r>
        <w:rPr>
          <w:rFonts w:hint="eastAsia" w:ascii="方正仿宋_GBK" w:hAnsi="方正仿宋_GBK" w:eastAsia="方正仿宋_GBK" w:cs="方正仿宋_GBK"/>
        </w:rPr>
        <w:t>财务管理问题突出，分管责任落实不到位。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整改落实情况：已完成阶段整改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严格落实财务管理制度，加强票据管理，举一反三，对所有财务报账资料进行“回头看”，清理完善凭证不完善的票据，及时加以规范完善，做到每张票据有依据、有清单。二是严格按照财务管理规定，做到固定资产及时入账。三是安排财务人员对财务工作进行规范整改，加强国有资产管理，确保固定资产管理符合规定。四是严格执行政府采购管理制度，杜绝今后出现类似情况。</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存在问题十一：</w:t>
      </w:r>
      <w:r>
        <w:rPr>
          <w:rFonts w:hint="eastAsia" w:ascii="方正仿宋_GBK" w:hAnsi="方正仿宋_GBK" w:eastAsia="方正仿宋_GBK" w:cs="方正仿宋_GBK"/>
        </w:rPr>
        <w:t>制度不连贯统一，操作性不强。</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一是加强学习《</w:t>
      </w:r>
      <w:r>
        <w:rPr>
          <w:rFonts w:hint="eastAsia" w:ascii="方正仿宋_GBK" w:hAnsi="方正仿宋_GBK" w:cs="方正仿宋_GBK"/>
          <w:lang w:eastAsia="zh-CN"/>
        </w:rPr>
        <w:t>中国共产党党章程</w:t>
      </w:r>
      <w:r>
        <w:rPr>
          <w:rFonts w:hint="eastAsia" w:ascii="方正仿宋_GBK" w:hAnsi="方正仿宋_GBK" w:eastAsia="方正仿宋_GBK" w:cs="方正仿宋_GBK"/>
        </w:rPr>
        <w:t>》、《</w:t>
      </w:r>
      <w:r>
        <w:rPr>
          <w:rFonts w:hint="eastAsia" w:ascii="方正仿宋_GBK" w:hAnsi="方正仿宋_GBK" w:cs="方正仿宋_GBK"/>
          <w:lang w:eastAsia="zh-CN"/>
        </w:rPr>
        <w:t>中国共产党廉洁自律</w:t>
      </w:r>
      <w:r>
        <w:rPr>
          <w:rFonts w:hint="eastAsia" w:ascii="方正仿宋_GBK" w:hAnsi="方正仿宋_GBK" w:eastAsia="方正仿宋_GBK" w:cs="方正仿宋_GBK"/>
        </w:rPr>
        <w:t>准则》、《</w:t>
      </w:r>
      <w:r>
        <w:rPr>
          <w:rFonts w:hint="eastAsia" w:ascii="方正仿宋_GBK" w:hAnsi="方正仿宋_GBK" w:cs="方正仿宋_GBK"/>
          <w:lang w:eastAsia="zh-CN"/>
        </w:rPr>
        <w:t>中国共产党纪律处分</w:t>
      </w:r>
      <w:r>
        <w:rPr>
          <w:rFonts w:hint="eastAsia" w:ascii="方正仿宋_GBK" w:hAnsi="方正仿宋_GBK" w:eastAsia="方正仿宋_GBK" w:cs="方正仿宋_GBK"/>
        </w:rPr>
        <w:t>条例》等规章制度。二是修订完善党组议事决策规则及会议等制度，明确具体事项。</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楷体_GBK" w:hAnsi="方正楷体_GBK" w:eastAsia="方正楷体_GBK" w:cs="方正楷体_GBK"/>
        </w:rPr>
      </w:pPr>
      <w:r>
        <w:rPr>
          <w:rFonts w:hint="eastAsia" w:ascii="方正楷体_GBK" w:hAnsi="方正楷体_GBK" w:eastAsia="方正楷体_GBK" w:cs="方正楷体_GBK"/>
        </w:rPr>
        <w:t>（三）聚焦基层党组织领导班子和干部队伍建设方面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存在问题十二：</w:t>
      </w:r>
      <w:r>
        <w:rPr>
          <w:rFonts w:hint="eastAsia" w:ascii="方正仿宋_GBK" w:hAnsi="方正仿宋_GBK" w:eastAsia="方正仿宋_GBK" w:cs="方正仿宋_GBK"/>
        </w:rPr>
        <w:t>班子建设有待进一步提升。</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合理调整班子分工，在优化分工的基础上，进一步强化班子的表率作用、进一步促进班子的协作整合、进一步发挥班子的核心作用。二是严格执行“三重一大”集体决策与报告制度。三是加强日常监管力度，不断加强干部职工人员管理，进一步加强业务培训和理论技能学习，教育引导工作人员端正工作态度，转变工作作风。</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存在问题十三：</w:t>
      </w:r>
      <w:r>
        <w:rPr>
          <w:rFonts w:hint="eastAsia" w:ascii="方正仿宋_GBK" w:hAnsi="方正仿宋_GBK" w:eastAsia="方正仿宋_GBK" w:cs="方正仿宋_GBK"/>
        </w:rPr>
        <w:t>干部任用不够规范。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自查倒追，对近年来的干部选拔任用考察材料进行核查，对材料存在的问题迅速予以纠正。二是加强对专职组工干部的业务培训和严格要求，开展定期督查，对干部选拔任用流程及时监督。三是健全干部考察机制和责任追究制度，</w:t>
      </w:r>
      <w:r>
        <w:rPr>
          <w:rFonts w:hint="eastAsia" w:ascii="方正仿宋_GBK" w:hAnsi="方正仿宋_GBK" w:cs="方正仿宋_GBK"/>
          <w:lang w:val="en-US" w:eastAsia="zh-CN"/>
        </w:rPr>
        <w:t>按</w:t>
      </w:r>
      <w:r>
        <w:rPr>
          <w:rFonts w:hint="eastAsia" w:ascii="方正仿宋_GBK" w:hAnsi="方正仿宋_GBK" w:eastAsia="方正仿宋_GBK" w:cs="方正仿宋_GBK"/>
        </w:rPr>
        <w:t>《党政领导干部选拔任用工作条例》要求，认真贯彻执行干部任用流程，严把拟选用干部的资格条件，严守干部选任的纪律规定。规范干部考察流程，严肃查处组织人事工作中存在的弄虚作假等问题。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存在问题十四：</w:t>
      </w:r>
      <w:r>
        <w:rPr>
          <w:rFonts w:hint="eastAsia" w:ascii="方正仿宋_GBK" w:hAnsi="方正仿宋_GBK" w:eastAsia="方正仿宋_GBK" w:cs="方正仿宋_GBK"/>
        </w:rPr>
        <w:t>机关党建工作存在短板。</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严格按照设置党支部的原则和要求执行。精心组织，严格按要求和规定依规依程序选举党支部领导班子。二是认真学习贯彻《党章》、《准则》、《条例》等党内相关规定，进一步加强党的思想建设、组织建设、作风建设、反腐倡廉建设和制度建设等，认真贯彻落实民主集中制，“三会一课”、谈心谈话、调查研究、党员民主评议等制度，确保党内政治生活严肃化、规范化、经常化。每月召开一次支部委员会，每季度召开一次党员大会，每季度安排一节党课，制定计划时间表，每月开展一次“支部主题党日”活动，做到重温入党誓词、交缴党费、学党规党章及系列讲话等规定动作不走样、自选动作有创新。做好会议记录、会议签到、会议图片及相关学习资料的收集存档。三是严格按照《中国共产党发展党员工作细则》、《发展党员工作规程》的规定，坚持执行发展党员标准，履行发展党员程序。进一步加强党务工作人员的业务学习，提高综合素质，为高质量发展党员工作打下良好的基础。四是将群团工作列入党组的重要议事日程。党组在每年应最少召开一次以上专门的群团工作会议；定期召开联席会议，听取群团工作汇报，对群团组织的人、财、物给予充分保障，并加大对群团干部的培训和交流力度。坚持党建带群建，树立“大党建”观念，把群团建设作为党建工作的重要基础和有效延伸。把群团组织建设纳入党建工作总体部署和党建工作目标责任制，把党建带群建列入局党组全年工作考核目标，实行一票否决，真正做到工作同研究、同部署、同落实、同推进、同考核、同总结、同表彰，为群团组织建设提供有力的政策和机制保证。五是严格落实党建工作主体责任，牢固树立“抓好党建是本职，不抓党建是失职，抓不好党建是不称职”的理念，将党建工作与业务工作同安排、同推进，将党建工作与业务工作紧密结合起来，确保党组织主体责任、党组织书记第一责任、班子成员分管领域领导责任得到有效落实。</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存在问题十五：</w:t>
      </w:r>
      <w:r>
        <w:rPr>
          <w:rFonts w:hint="eastAsia" w:ascii="方正仿宋_GBK" w:hAnsi="方正仿宋_GBK" w:eastAsia="方正仿宋_GBK" w:cs="方正仿宋_GBK"/>
        </w:rPr>
        <w:t>党组履行全面从严治党主体责任意识不强。</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切实负起抓班子带队伍主体责任，建立健全各项规章制度，并从严执行。对反映的问题，要建立台账，制定整改措施，销号整改，确保存在问题整改到位。二是要严格履行“一岗双责”责任。党组成员、单位及股室负责同志对职责范围内的党风廉政建设和反腐败工作勤汇报、勤督促、勤检查、勤落实，确保不出问题。三是要层层加大压力传导，定期不定期对分管领域工作人员进行廉政约谈，切实把党风廉政建设责任传导到每一名干部身上，推动形成一级抓一级、层层抓落实和上下联动、齐抓共管的工作格局。四是深化廉洁教育，强化党规法纪学习，认真组织干部职工学习相关政策法规。进一步明规亮纪，树牢责任意识、廉洁意识和风险意识，增强自觉抵制不廉洁行为的坚定性，切实做到防微杜渐、警钟长鸣、筑牢防线。五是严格执行交心谈话制度，严格落实民主集中制，“一把手”进一步加强沟通协调，经常了解班子成员的思想状况和工作情况，定期不定期开展交心谈心活动，主要领导和班子成员谈、班子成员之间谈、班子成员与分管股室（中心）负责人谈，通过真谈、深谈、实谈，进一步树立大局观念和团结协作意识。</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存在问题十六：</w:t>
      </w:r>
      <w:r>
        <w:rPr>
          <w:rFonts w:hint="eastAsia" w:ascii="方正仿宋_GBK" w:hAnsi="方正仿宋_GBK" w:eastAsia="方正仿宋_GBK" w:cs="方正仿宋_GBK"/>
        </w:rPr>
        <w:t>其他问题。</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整改落实情况：已完成整改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一是加强干部职工的教育引导。坚持不懈抓好干部职工教育管理，从严教育、从严要求和从严监督，教育干部严守组织纪律，打造勤政、务实、高效的干部队伍。二是加强干部职工的监督管理。进一步建立健全单位各项规章制度，以更加完善的制度建设，推动作风转变。三是强化制度执行，从严监督问责，对不良现象及时发现及时提醒教育，从严约谈问责，切实筑牢工作纪律制度笼子，使严守工作纪律成为习惯。</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黑体_GBK" w:hAnsi="方正黑体_GBK" w:eastAsia="方正黑体_GBK" w:cs="方正黑体_GBK"/>
        </w:rPr>
        <w:t>三、建立长效机制，持续巩固成果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我局</w:t>
      </w:r>
      <w:r>
        <w:rPr>
          <w:rFonts w:hint="eastAsia" w:ascii="方正仿宋_GBK" w:hAnsi="方正仿宋_GBK" w:cs="方正仿宋_GBK"/>
          <w:lang w:val="en-US" w:eastAsia="zh-CN"/>
        </w:rPr>
        <w:t>党组</w:t>
      </w:r>
      <w:r>
        <w:rPr>
          <w:rFonts w:hint="eastAsia" w:ascii="方正仿宋_GBK" w:hAnsi="方正仿宋_GBK" w:eastAsia="方正仿宋_GBK" w:cs="方正仿宋_GBK"/>
        </w:rPr>
        <w:t>坚持以习近平新时代中国特色社会主义思想为指导，增强“四个意识”，坚定“四个自信”，坚决做到“两个维护”，以巡察整改为契机，积极探索切实可行、行之有效的工作举措，建立健全各项规章制度，抓好机关作风建设和制度建设，巩固提升整改成果，确保自然资源队伍和自然资源领域各项工作全面进步、全面过硬，提升工作效能。</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一是加强理论学习，提高政治觉悟。</w:t>
      </w:r>
      <w:r>
        <w:rPr>
          <w:rFonts w:hint="eastAsia" w:ascii="方正仿宋_GBK" w:hAnsi="方正仿宋_GBK" w:eastAsia="方正仿宋_GBK" w:cs="方正仿宋_GBK"/>
        </w:rPr>
        <w:t>严格执行党员干部理论学习制度，自觉加强党性修养，严明政治纪律和政治规矩。强化对耕地保护、垦造水田、地质灾害防治、矿山土地复垦、“两违”整治、贯彻落实好习近平生态文明建设思想，加强规划建设、不动产登记、“房地一体”、测绘等服务，深化“国之大者”的理解认识和指导实践。</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二是强化责任担当，确保整改落实到位。</w:t>
      </w:r>
      <w:r>
        <w:rPr>
          <w:rFonts w:hint="eastAsia" w:ascii="方正仿宋_GBK" w:hAnsi="方正仿宋_GBK" w:eastAsia="方正仿宋_GBK" w:cs="方正仿宋_GBK"/>
        </w:rPr>
        <w:t>以此次巡察整改工作为契机，进行全面系统的总结反思，坚决做到逐一改、及时改、彻底改，坚持依法行政、按章办事，严格遵守工作纪律和各项法律规章制度，严格遵守中央八项规定精神和廉洁自律准则，厉行勤俭节约，增强自我约束力和控制力。</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三是立足整改成果，推动自然资源领域工作健康发展。</w:t>
      </w:r>
      <w:r>
        <w:rPr>
          <w:rFonts w:hint="eastAsia" w:ascii="方正仿宋_GBK" w:hAnsi="方正仿宋_GBK" w:eastAsia="方正仿宋_GBK" w:cs="方正仿宋_GBK"/>
        </w:rPr>
        <w:t>把巡察反馈意见和问题整改作为最大的政治任务，充分认清反馈问题整改工作的重要性，抓好整改落实的紧迫性，以最严肃的态度、最务实的作风，坚持问题导向、紧盯问题症结、深刻剖析原因、精准科学施策，聚焦问题、对症下药，着力解决巡察组反馈的突出问题，全面推进我局党组在党的政治建设、作风建设、纪律建设和反腐败斗争等方面存在的问题的整改落实，努力推动巡察成果转化为我局党组创新发展的不竭动力。</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欢迎广大干部群众对我局</w:t>
      </w:r>
      <w:r>
        <w:rPr>
          <w:rFonts w:hint="eastAsia" w:ascii="方正仿宋_GBK" w:hAnsi="方正仿宋_GBK" w:cs="方正仿宋_GBK"/>
          <w:lang w:val="en-US" w:eastAsia="zh-CN"/>
        </w:rPr>
        <w:t>党组</w:t>
      </w:r>
      <w:r>
        <w:rPr>
          <w:rFonts w:hint="eastAsia" w:ascii="方正仿宋_GBK" w:hAnsi="方正仿宋_GBK" w:eastAsia="方正仿宋_GBK" w:cs="方正仿宋_GBK"/>
        </w:rPr>
        <w:t>巡察整改落实情况进行监督。如有意见建议、请</w:t>
      </w:r>
      <w:r>
        <w:rPr>
          <w:rFonts w:hint="eastAsia" w:ascii="方正仿宋_GBK" w:hAnsi="方正仿宋_GBK" w:cs="方正仿宋_GBK"/>
          <w:lang w:val="en-US" w:eastAsia="zh-CN"/>
        </w:rPr>
        <w:t>及时</w:t>
      </w:r>
      <w:r>
        <w:rPr>
          <w:rFonts w:hint="eastAsia" w:ascii="方正仿宋_GBK" w:hAnsi="方正仿宋_GBK" w:eastAsia="方正仿宋_GBK" w:cs="方正仿宋_GBK"/>
        </w:rPr>
        <w:t>向我们反</w:t>
      </w:r>
      <w:r>
        <w:rPr>
          <w:rFonts w:hint="eastAsia" w:ascii="方正仿宋_GBK" w:hAnsi="方正仿宋_GBK" w:cs="方正仿宋_GBK"/>
          <w:lang w:val="en-US" w:eastAsia="zh-CN"/>
        </w:rPr>
        <w:t>映。联系方式：</w:t>
      </w:r>
      <w:r>
        <w:rPr>
          <w:rFonts w:hint="eastAsia" w:ascii="方正仿宋_GBK" w:hAnsi="方正仿宋_GBK" w:eastAsia="方正仿宋_GBK" w:cs="方正仿宋_GBK"/>
        </w:rPr>
        <w:t>0763-7820754；联系地址：阳山县北门路362号。</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 </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 </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cs="方正仿宋_GBK"/>
          <w:lang w:val="en-US" w:eastAsia="zh-CN"/>
        </w:rPr>
        <w:t xml:space="preserve">     </w:t>
      </w:r>
      <w:r>
        <w:rPr>
          <w:rFonts w:hint="eastAsia" w:ascii="方正仿宋_GBK" w:hAnsi="方正仿宋_GBK" w:eastAsia="方正仿宋_GBK" w:cs="方正仿宋_GBK"/>
        </w:rPr>
        <w:t> 中共阳山县自然资源局党组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cs="方正仿宋_GBK"/>
          <w:lang w:val="en-US" w:eastAsia="zh-CN"/>
        </w:rPr>
        <w:t xml:space="preserve">      </w:t>
      </w:r>
      <w:r>
        <w:rPr>
          <w:rFonts w:hint="eastAsia" w:ascii="方正仿宋_GBK" w:hAnsi="方正仿宋_GBK" w:eastAsia="方正仿宋_GBK" w:cs="方正仿宋_GBK"/>
        </w:rPr>
        <w:t xml:space="preserve">   2023年1月18日   </w:t>
      </w:r>
    </w:p>
    <w:sectPr>
      <w:footerReference r:id="rId3" w:type="default"/>
      <w:pgSz w:w="11906" w:h="16838"/>
      <w:pgMar w:top="2154" w:right="1531" w:bottom="1871" w:left="1531" w:header="851" w:footer="992" w:gutter="0"/>
      <w:pgNumType w:fmt="numberInDash"/>
      <w:cols w:space="72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方正仿宋_GBK"/>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2"/>
                      <w:rPr>
                        <w:rFonts w:hint="eastAsia" w:eastAsia="方正仿宋_GBK"/>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HorizontalSpacing w:val="170"/>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93A91"/>
    <w:rsid w:val="0207374C"/>
    <w:rsid w:val="08937D76"/>
    <w:rsid w:val="0B893A91"/>
    <w:rsid w:val="3C5B185D"/>
    <w:rsid w:val="40104060"/>
    <w:rsid w:val="468224EC"/>
    <w:rsid w:val="4AEB2611"/>
    <w:rsid w:val="5CF370C7"/>
    <w:rsid w:val="73BB6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b/>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33;&#23519;&#21150;\Desktop\&#32426;&#22996;&#25991;&#2021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纪委文件模板.dot</Template>
  <Pages>1</Pages>
  <Words>0</Words>
  <Characters>0</Characters>
  <Lines>0</Lines>
  <Paragraphs>0</Paragraphs>
  <TotalTime>30</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2023-02-02T02:58:00Z</dcterms:created>
  <dc:creator>ddx</dc:creator>
  <cp:lastModifiedBy>Administrator</cp:lastModifiedBy>
  <cp:lastPrinted>2023-02-03T07:06:00Z</cp:lastPrinted>
  <dcterms:modified xsi:type="dcterms:W3CDTF">2023-02-08T08:08:24Z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BE166AB96E8A4C3C9883CD147C05F57E</vt:lpwstr>
  </property>
</Properties>
</file>