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中共阳山县七拱镇</w:t>
      </w:r>
      <w:r>
        <w:rPr>
          <w:rFonts w:hint="eastAsia" w:ascii="方正小标宋_GBK" w:hAnsi="方正小标宋_GBK" w:eastAsia="方正小标宋_GBK" w:cs="方正小标宋_GBK"/>
          <w:sz w:val="44"/>
          <w:szCs w:val="44"/>
          <w:lang w:val="en-US" w:eastAsia="zh-CN"/>
        </w:rPr>
        <w:t>委员会</w:t>
      </w:r>
      <w:r>
        <w:rPr>
          <w:rFonts w:hint="eastAsia" w:ascii="方正小标宋_GBK" w:hAnsi="方正小标宋_GBK" w:eastAsia="方正小标宋_GBK" w:cs="方正小标宋_GBK"/>
          <w:sz w:val="44"/>
          <w:szCs w:val="44"/>
          <w:lang w:eastAsia="zh-CN"/>
        </w:rPr>
        <w:t>关于乡村振兴资金管理使用暨农村集体“三资”管理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专项巡察整改进展情况的通报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eastAsia="zh-CN"/>
        </w:rPr>
        <w:t>为深入贯彻落实省委关于省、市、县同步开展乡村振兴资金管理使用暨农村集体“三资”管理专项巡视巡察部署要求，结合中共连南瑶族自治县委第三巡</w:t>
      </w:r>
      <w:r>
        <w:rPr>
          <w:rFonts w:hint="eastAsia" w:ascii="方正仿宋_GBK" w:hAnsi="方正仿宋_GBK" w:cs="方正仿宋_GBK"/>
          <w:b/>
          <w:bCs w:val="0"/>
          <w:sz w:val="32"/>
          <w:szCs w:val="32"/>
          <w:lang w:val="en-US" w:eastAsia="zh-CN"/>
        </w:rPr>
        <w:t>察</w:t>
      </w:r>
      <w:r>
        <w:rPr>
          <w:rFonts w:hint="eastAsia" w:ascii="方正仿宋_GBK" w:hAnsi="方正仿宋_GBK" w:eastAsia="方正仿宋_GBK" w:cs="方正仿宋_GBK"/>
          <w:b/>
          <w:bCs w:val="0"/>
          <w:sz w:val="32"/>
          <w:szCs w:val="32"/>
          <w:lang w:eastAsia="zh-CN"/>
        </w:rPr>
        <w:t>组对阳山县七拱镇党委提出的相关工作要求，七拱镇</w:t>
      </w:r>
      <w:r>
        <w:rPr>
          <w:rFonts w:hint="eastAsia" w:ascii="方正仿宋_GBK" w:hAnsi="方正仿宋_GBK" w:cs="方正仿宋_GBK"/>
          <w:b/>
          <w:bCs w:val="0"/>
          <w:sz w:val="32"/>
          <w:szCs w:val="32"/>
          <w:lang w:val="en-US" w:eastAsia="zh-CN"/>
        </w:rPr>
        <w:t>党委</w:t>
      </w:r>
      <w:r>
        <w:rPr>
          <w:rFonts w:hint="eastAsia" w:ascii="方正仿宋_GBK" w:hAnsi="方正仿宋_GBK" w:eastAsia="方正仿宋_GBK" w:cs="方正仿宋_GBK"/>
          <w:b/>
          <w:bCs w:val="0"/>
          <w:sz w:val="32"/>
          <w:szCs w:val="32"/>
          <w:lang w:eastAsia="zh-CN"/>
        </w:rPr>
        <w:t>对照乡村振兴资金管理使用暨农村集体“三资”管理专项巡察反馈意见，深入检视巡察指出的问题，提高思想认识，全面认领责任，剖析查找原因，制定整改措施，推动巡察整改任务条条要整改，件件有落实，确保巡察整改任务落地见效。</w:t>
      </w:r>
      <w:r>
        <w:rPr>
          <w:rFonts w:hint="eastAsia" w:ascii="方正仿宋_GBK" w:hAnsi="方正仿宋_GBK" w:cs="方正仿宋_GBK"/>
          <w:b/>
          <w:bCs w:val="0"/>
          <w:sz w:val="32"/>
          <w:szCs w:val="32"/>
          <w:lang w:val="en-US" w:eastAsia="zh-CN"/>
        </w:rPr>
        <w:t>根据党内公开原则和巡察工作有关要求，</w:t>
      </w:r>
      <w:r>
        <w:rPr>
          <w:rFonts w:hint="eastAsia" w:ascii="方正仿宋_GBK" w:hAnsi="方正仿宋_GBK" w:eastAsia="方正仿宋_GBK" w:cs="方正仿宋_GBK"/>
          <w:b/>
          <w:bCs w:val="0"/>
          <w:sz w:val="32"/>
          <w:szCs w:val="32"/>
          <w:lang w:val="en-US" w:eastAsia="zh-CN"/>
        </w:rPr>
        <w:t>现将整改情况予以公布。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黑体_GBK" w:hAnsi="方正黑体_GBK" w:eastAsia="方正黑体_GBK" w:cs="方正黑体_GBK"/>
          <w:b/>
          <w:bCs w:val="0"/>
          <w:sz w:val="32"/>
          <w:szCs w:val="32"/>
          <w:lang w:eastAsia="zh-CN"/>
        </w:rPr>
      </w:pPr>
      <w:r>
        <w:rPr>
          <w:rFonts w:hint="eastAsia" w:ascii="方正黑体_GBK" w:hAnsi="方正黑体_GBK" w:eastAsia="方正黑体_GBK" w:cs="方正黑体_GBK"/>
          <w:b/>
          <w:bCs w:val="0"/>
          <w:sz w:val="32"/>
          <w:szCs w:val="32"/>
          <w:lang w:eastAsia="zh-CN"/>
        </w:rPr>
        <w:t>一、切实加强领导，压实整改责任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 xml:space="preserve">    成立由镇党委书记为组长，镇党委副书记、镇长为副组长，其他涉及分管领域领导班子人员为成员的整改工作领导小组，研究制定整改措施，党政主要领导亲自带头，按照任务分工，把工作摆进去，把职责摆进去，把自己摆进去，分兵把口做好分管领域整改工作，形成抓整改工作的坚强领导和强大合力。同时，对落实乡村振兴资金管理使用暨农村集体“三资”管理专项巡察反馈问题整改情况进行定期分析研判，按整改时限要求，倒排时间节点，及时发现问题，切实采取措施，有序推进问题整改。对能立行立改的，迅速落实整改，对其他问题要建立整改清单和台账，做到整改到位一项、销号一项，确保全面、有效落实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黑体_GBK" w:hAnsi="方正黑体_GBK" w:eastAsia="方正黑体_GBK" w:cs="方正黑体_GBK"/>
          <w:b/>
          <w:bCs w:val="0"/>
          <w:sz w:val="32"/>
          <w:szCs w:val="32"/>
          <w:lang w:val="en-US" w:eastAsia="zh-CN"/>
        </w:rPr>
        <w:t>二、整改措施及成效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楷体_GBK" w:hAnsi="方正楷体_GBK" w:eastAsia="方正楷体_GBK" w:cs="方正楷体_GBK"/>
          <w:b/>
          <w:bCs w:val="0"/>
          <w:sz w:val="32"/>
          <w:szCs w:val="32"/>
          <w:lang w:val="en-US" w:eastAsia="zh-CN"/>
        </w:rPr>
      </w:pPr>
      <w:r>
        <w:rPr>
          <w:rFonts w:hint="eastAsia" w:ascii="方正楷体_GBK" w:hAnsi="方正楷体_GBK" w:eastAsia="方正楷体_GBK" w:cs="方正楷体_GBK"/>
          <w:b/>
          <w:bCs w:val="0"/>
          <w:sz w:val="32"/>
          <w:szCs w:val="32"/>
          <w:lang w:val="en-US" w:eastAsia="zh-CN"/>
        </w:rPr>
        <w:t>（一）乡村振兴资金管理使用方面存在的问题。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1.学习贯彻习近平总书记关于“三农”工作的重要论述精神，落实党中央决策及省委、市委、县委工作部署方面存在的问题。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建立健全学习教育常态化制度，认真研究制订“三农”工作、乡村振兴等年度学习计划，细化学习任务，确保学习内容有深度、有广度。及时召开党委会议、联席会议学习贯彻落实习近平总书记关于“三农”工作的重要论述精神和党中央关于乡村振兴工作部署，同时做好会议记录及存档工作。通过会议、集体学习和个人自学等形式，认真学习中央一号文件精神、省委关于乡村振兴工作部署等重要精神，深刻认识做好乡村振兴工作的重要意义，牢记“国之大者”，真正做到学以致用。二是利用微信、粤政易等平台，制定印发小册子等方式，确保机关干部人人学习，营造良好的学习氛围，激发我镇乡村建设发展活力。三是加强日常监管力度，定期开展资料清理清查，及时抓好查漏补缺固强补弱工作，切实加强督促检查，推动学习贯彻工作落到实处、取得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制订了“三农”工作、乡村振兴等年度学习计划，通过镇党委理论学习中心组示范带动全镇各级领导班子强化理论武装，把学习成果转化为推动工作落实的强大动力。2023年，镇党委班子通过“第一议题”集体学习习近平总书记关于“三农”工作的重要论述3次，研究部署乡村振兴工作4次，研究乡村振兴中的重要问题，推动镇村组织实施乡村振兴工作任务。注重把理论学习成果转化为做好“三农”工作的具体实践，吃透上情把握实质，深刻认识做好乡村振兴工作的重要意义，真正做到学以致用。扎实做好巩固拓展脱贫攻坚成果和推进乡村振兴有关工作，全力服务保障“三农”大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2.履行主管监管责任情况方面存在的问题。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（1）对耕地地力补贴审核把关不严，有虚报耕地地力补贴现象。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加强对耕地地力补贴审核把关，完善补贴政策程序。二是严格落实耕地地力补贴发放名单公示制度，确保群众知悉，方便群众反映。三是层层把关，利用2021年起推行的耕地地力补贴系统，实行村干部现场核实补贴面积并上传数据，镇农办审核通过的审批制度。四是完善资料，针对信息修改的户主要求提供村委证明、身份证复印件、银行卡复印件、确权本复印件等一套完整的资料，确保手续透明、证据充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cs="方正仿宋_GBK"/>
          <w:b/>
          <w:bCs w:val="0"/>
          <w:sz w:val="32"/>
          <w:szCs w:val="32"/>
          <w:lang w:val="en-US" w:eastAsia="zh-CN"/>
        </w:rPr>
        <w:t>已完成整改，并常态化坚持。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（2）对生态公益林补偿款发放审核把关不严，有冒领、私分生态公益林补偿款现象。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全面自查，严格落实上级关于生态林补偿款文件规定的资金使用及拨付制度，在明确权利与义务的基础上，将资金直接划拨到补偿对象的银行专属账户。二是完善村务公开制度，对涉及村集体公共利益的事项一律公开，听取村民评议。三是完善资金监管机制，对生态公益林补助款发放制定一套切实可行的发放、管理、使用、监督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一是已组织我镇涉及生态林补偿资金的村开展生态公益林补偿款发放开展全面自查，暂未另外发现生态公益林补偿款发放审核把关不严，有冒领、私分生态公益林补偿款的现象。二是现已严格落实上级关于生态林补偿款文件规定的资金使用及拨付制度，在明确权利与义务的基础上，将资金直接划拨到补偿对象的银行专属账户。三是严格落实省、市、县关于生态林补偿款文件规定的公示制度，每次发放都在村委张贴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（二）农村集体“三资”管理方面存在的问题。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1.主体责任落实方面存在的问题。对集体“三资”管理工作的认识不充分，组织引领集体经济组织学习贯彻国家有关“三资”管理的法规政策还不足的问题。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整改措施：一是提高政治站位，完善村（社区）联席会议学习制度，确保“第一议题”制度落实。</w:t>
      </w:r>
      <w:r>
        <w:rPr>
          <w:rFonts w:hint="eastAsia" w:ascii="方正仿宋_GBK" w:hAnsi="方正仿宋_GBK" w:cs="方正仿宋_GBK"/>
          <w:b/>
          <w:bCs w:val="0"/>
          <w:sz w:val="32"/>
          <w:szCs w:val="32"/>
          <w:lang w:val="en-US" w:eastAsia="zh-CN"/>
        </w:rPr>
        <w:t>制定</w:t>
      </w:r>
      <w:r>
        <w:rPr>
          <w:rFonts w:hint="eastAsia" w:ascii="方正仿宋_GBK" w:hAnsi="方正仿宋_GBK" w:eastAsia="方正仿宋_GBK" w:cs="方正仿宋_GBK"/>
          <w:b/>
          <w:bCs w:val="0"/>
          <w:sz w:val="32"/>
          <w:szCs w:val="32"/>
          <w:lang w:val="en-US" w:eastAsia="zh-CN"/>
        </w:rPr>
        <w:t>联席会议分专题集体学习方案，明确重点，提升实效。二是组织各村（社区）开展集中学习国家有关“三资”管理的法规政策。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加强村（社区）党组织“三会一课”和“第一议题”制度落实，组织党员干部学习贯彻习近平总书记重要指示精神,集中学习国家有关“三资”管理的法规政策，贯彻落实上级党委、政府决策部署。定期对会议记录和学习情况台账进行检查，对没有落实到位的村进行督促整改。目前，全镇18个村（社区）均有正常开展“三会一课”和“第一议题”学习。组织各村（社区）开展集中学习国家有关“三资”管理的法规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2.监督机制运行方面存在的问题。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（1）落实“四议两公开”机制不到位，信息公开不及时、群众参与率不高。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整改措施：一是加大对“三资”平台的宣传，提高群众的知晓度和关注度。二是加强人员管理，确保“三资”信息录入和公示及时规范。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加大推广“微监督”平台，提高群众参与率；对信息录入工作加强培训，及时、完整录入信息，对未录入信息补充完善。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（2）村务监督委员会、镇财政所对部分工程建设支出会计监督落实不到位，没有开展实质性审查。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由财政所牵头加强对各村财政文件政策精神的学习与执行。二是镇公共服务办公室组织对村（居）务监督委员会成员进行业务指导和培训。三是落实审核与支出制度，明确工作分工压实责任。四是完善监督体系建设，制定镇、村财务实质性审查工作制度。五是制定财务手续报账规范，规范村（社区）财务报账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组织各村（社区）开展集中学习国家有关“三资”管理的法规政策。对财务监督体系不完善的地方通过制定工作工作条例等方式，建立健全监督体系。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3.集体资金管理方面存在的问题。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（1）镇财务审核部门对伙食费、餐费支出把关不严，存在大量支出凭证要素不齐和用大额现金支付餐费等情况。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加强对各村报账员的培训，提高报账员的工作能力，严格按照财务报账制度执行。二是财政所要加强对行政村餐费、伙食费票据的审核力度，有问题的及时发回村中整改，没有达到整改标准的，一律不予报销。三是对巡察组指出违规支出进行清退，对相关责任</w:t>
      </w:r>
      <w:r>
        <w:rPr>
          <w:rFonts w:hint="eastAsia" w:ascii="方正仿宋_GBK" w:hAnsi="方正仿宋_GBK" w:cs="方正仿宋_GBK"/>
          <w:b/>
          <w:bCs w:val="0"/>
          <w:sz w:val="32"/>
          <w:szCs w:val="32"/>
          <w:lang w:val="en-US" w:eastAsia="zh-CN"/>
        </w:rPr>
        <w:t>人</w:t>
      </w:r>
      <w:r>
        <w:rPr>
          <w:rFonts w:hint="eastAsia" w:ascii="方正仿宋_GBK" w:hAnsi="方正仿宋_GBK" w:eastAsia="方正仿宋_GBK" w:cs="方正仿宋_GBK"/>
          <w:b/>
          <w:bCs w:val="0"/>
          <w:sz w:val="32"/>
          <w:szCs w:val="32"/>
          <w:lang w:val="en-US" w:eastAsia="zh-CN"/>
        </w:rPr>
        <w:t>进行批评教育。四是制定《七拱镇行政村工作用餐管理实施细则》规范行政村用餐问题。五是财政所成立专组</w:t>
      </w:r>
      <w:r>
        <w:rPr>
          <w:rFonts w:hint="eastAsia" w:ascii="方正仿宋_GBK" w:hAnsi="方正仿宋_GBK" w:cs="方正仿宋_GBK"/>
          <w:b/>
          <w:bCs w:val="0"/>
          <w:sz w:val="32"/>
          <w:szCs w:val="32"/>
          <w:lang w:val="en-US" w:eastAsia="zh-CN"/>
        </w:rPr>
        <w:t>，</w:t>
      </w:r>
      <w:r>
        <w:rPr>
          <w:rFonts w:hint="eastAsia" w:ascii="方正仿宋_GBK" w:hAnsi="方正仿宋_GBK" w:eastAsia="方正仿宋_GBK" w:cs="方正仿宋_GBK"/>
          <w:b/>
          <w:bCs w:val="0"/>
          <w:sz w:val="32"/>
          <w:szCs w:val="32"/>
          <w:lang w:val="en-US" w:eastAsia="zh-CN"/>
        </w:rPr>
        <w:t>对村（社区）凭证要素不齐全和大额现金支出进行全面清理和指导整改。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已制定出台《阳山县七拱镇行政村工作用餐管理实施细则（试行）》；对票据报销和现金支出出现的问题</w:t>
      </w:r>
      <w:r>
        <w:rPr>
          <w:rFonts w:hint="eastAsia" w:ascii="方正仿宋_GBK" w:hAnsi="方正仿宋_GBK" w:cs="方正仿宋_GBK"/>
          <w:b/>
          <w:bCs w:val="0"/>
          <w:sz w:val="32"/>
          <w:szCs w:val="32"/>
          <w:lang w:val="en-US" w:eastAsia="zh-CN"/>
        </w:rPr>
        <w:t>，</w:t>
      </w:r>
      <w:r>
        <w:rPr>
          <w:rFonts w:hint="eastAsia" w:ascii="方正仿宋_GBK" w:hAnsi="方正仿宋_GBK" w:eastAsia="方正仿宋_GBK" w:cs="方正仿宋_GBK"/>
          <w:b/>
          <w:bCs w:val="0"/>
          <w:sz w:val="32"/>
          <w:szCs w:val="32"/>
          <w:lang w:val="en-US" w:eastAsia="zh-CN"/>
        </w:rPr>
        <w:t>成立专组进行全面的清查，对出现相关问题的村（社区）进行业务指导，监督整改。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（2）镇对村级财务审核不严，“白条单”进</w:t>
      </w:r>
      <w:r>
        <w:rPr>
          <w:rFonts w:hint="eastAsia" w:ascii="方正仿宋_GBK" w:hAnsi="方正仿宋_GBK" w:cs="方正仿宋_GBK"/>
          <w:b/>
          <w:bCs w:val="0"/>
          <w:sz w:val="32"/>
          <w:szCs w:val="32"/>
          <w:lang w:val="en-US" w:eastAsia="zh-CN"/>
        </w:rPr>
        <w:t>账</w:t>
      </w:r>
      <w:r>
        <w:rPr>
          <w:rFonts w:hint="eastAsia" w:ascii="方正仿宋_GBK" w:hAnsi="方正仿宋_GBK" w:eastAsia="方正仿宋_GBK" w:cs="方正仿宋_GBK"/>
          <w:b/>
          <w:bCs w:val="0"/>
          <w:sz w:val="32"/>
          <w:szCs w:val="32"/>
          <w:lang w:val="en-US" w:eastAsia="zh-CN"/>
        </w:rPr>
        <w:t>普遍。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严格落实财务管理制度，加强单位财务工作人员的教育培训力度，不断提升财务工作人员业务能力，坚决杜绝此类问题发生。二是从科学化、精细化管理入手，加强资金管理，完善财务管理办法，健全财务凭证资料，确保财务规范有序、安全运行。三是由财政所成立专组对村（社区）的“白条单”进行全面清理和指导整改。四是对相关责任人进行批评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对“白条单”出现的问题</w:t>
      </w:r>
      <w:r>
        <w:rPr>
          <w:rFonts w:hint="eastAsia" w:ascii="方正仿宋_GBK" w:hAnsi="方正仿宋_GBK" w:cs="方正仿宋_GBK"/>
          <w:b/>
          <w:bCs w:val="0"/>
          <w:sz w:val="32"/>
          <w:szCs w:val="32"/>
          <w:lang w:val="en-US" w:eastAsia="zh-CN"/>
        </w:rPr>
        <w:t>已</w:t>
      </w:r>
      <w:r>
        <w:rPr>
          <w:rFonts w:hint="eastAsia" w:ascii="方正仿宋_GBK" w:hAnsi="方正仿宋_GBK" w:eastAsia="方正仿宋_GBK" w:cs="方正仿宋_GBK"/>
          <w:b/>
          <w:bCs w:val="0"/>
          <w:sz w:val="32"/>
          <w:szCs w:val="32"/>
          <w:lang w:val="en-US" w:eastAsia="zh-CN"/>
        </w:rPr>
        <w:t>成立专组进行全面的清查，对出现相关问题的村（社区）进行业务指导，监督整改。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（3）村干部垫付资金普遍，不符合会计财务制度要求。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整改措施：由财政所牵头制定《七拱镇村级干部垫支资金管理制度》，规范村干部用自有资金垫支村集体日常支出、项目支出、归还欠款及其它支出的行为。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cs="方正仿宋_GBK"/>
          <w:b/>
          <w:bCs w:val="0"/>
          <w:sz w:val="32"/>
          <w:szCs w:val="32"/>
          <w:shd w:val="clear" w:color="auto" w:fill="FFFFFF"/>
          <w:lang w:val="en-US" w:eastAsia="zh-CN"/>
        </w:rPr>
        <w:t>取得阶段性成效</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通过咨询县财政局、县纪委等相关部门，组织镇相关部门商讨《七拱镇村级干部垫支资金管理制度》制定细节，规范自有资金的使用。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4.一体推进“三不腐”方面存在的问题。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（1）重复列支伙食费。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强化监管，要求镇财政所工作人员及村委监督委员会成员除程序性审核外还需要进行必要的实质性审查。二是由财政所牵头成立专组对村（社区）重复列支伙食费问题进行全面核查、清退和指导整改。三是对相关责任</w:t>
      </w:r>
      <w:r>
        <w:rPr>
          <w:rFonts w:hint="eastAsia" w:ascii="方正仿宋_GBK" w:hAnsi="方正仿宋_GBK" w:cs="方正仿宋_GBK"/>
          <w:b/>
          <w:bCs w:val="0"/>
          <w:sz w:val="32"/>
          <w:szCs w:val="32"/>
          <w:lang w:val="en-US" w:eastAsia="zh-CN"/>
        </w:rPr>
        <w:t>人</w:t>
      </w:r>
      <w:r>
        <w:rPr>
          <w:rFonts w:hint="eastAsia" w:ascii="方正仿宋_GBK" w:hAnsi="方正仿宋_GBK" w:eastAsia="方正仿宋_GBK" w:cs="方正仿宋_GBK"/>
          <w:b/>
          <w:bCs w:val="0"/>
          <w:sz w:val="32"/>
          <w:szCs w:val="32"/>
          <w:lang w:val="en-US" w:eastAsia="zh-CN"/>
        </w:rPr>
        <w:t>进行批评教育。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对重复列支出现的问题成立专组进行全面的清查，对出现相关问题的村（社区）进行业务指导，监督整改；通过实质性审查核查相关支出的真实性、规范性。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（2）存在</w:t>
      </w:r>
      <w:r>
        <w:rPr>
          <w:rFonts w:hint="eastAsia" w:ascii="方正仿宋_GBK" w:hAnsi="方正仿宋_GBK" w:cs="方正仿宋_GBK"/>
          <w:b/>
          <w:bCs w:val="0"/>
          <w:sz w:val="32"/>
          <w:szCs w:val="32"/>
          <w:lang w:val="en-US" w:eastAsia="zh-CN"/>
        </w:rPr>
        <w:t>重复</w:t>
      </w:r>
      <w:bookmarkStart w:id="0" w:name="_GoBack"/>
      <w:bookmarkEnd w:id="0"/>
      <w:r>
        <w:rPr>
          <w:rFonts w:hint="eastAsia" w:ascii="方正仿宋_GBK" w:hAnsi="方正仿宋_GBK" w:eastAsia="方正仿宋_GBK" w:cs="方正仿宋_GBK"/>
          <w:b/>
          <w:bCs w:val="0"/>
          <w:sz w:val="32"/>
          <w:szCs w:val="32"/>
          <w:lang w:val="en-US" w:eastAsia="zh-CN"/>
        </w:rPr>
        <w:t>报销费用问题，重复列支误工餐费。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整改措施：一是由财政所牵头对潭村村重复报销费用进行核查和指导潭村村进行整改。二是由财政所牵头定期开展对村（社区）的集中培训工作，及时转发关于“三资管理”相关文件精神并要求各村（社区）严格执行且制定相关“三资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shd w:val="clear" w:color="auto" w:fill="FFFFFF"/>
        </w:rPr>
      </w:pPr>
      <w:r>
        <w:rPr>
          <w:rFonts w:hint="eastAsia" w:ascii="方正仿宋_GBK" w:hAnsi="方正仿宋_GBK" w:eastAsia="方正仿宋_GBK" w:cs="方正仿宋_GBK"/>
          <w:b/>
          <w:bCs w:val="0"/>
          <w:sz w:val="32"/>
          <w:szCs w:val="32"/>
          <w:lang w:val="en-US" w:eastAsia="zh-CN"/>
        </w:rPr>
        <w:t>整改落实情况：</w:t>
      </w:r>
      <w:r>
        <w:rPr>
          <w:rFonts w:hint="eastAsia" w:ascii="方正仿宋_GBK" w:hAnsi="方正仿宋_GBK" w:eastAsia="方正仿宋_GBK" w:cs="方正仿宋_GBK"/>
          <w:b/>
          <w:bCs w:val="0"/>
          <w:sz w:val="32"/>
          <w:szCs w:val="32"/>
          <w:shd w:val="clear" w:color="auto" w:fill="FFFFFF"/>
        </w:rPr>
        <w:t>已完成整改</w:t>
      </w:r>
      <w:r>
        <w:rPr>
          <w:rFonts w:hint="eastAsia" w:ascii="方正仿宋_GBK" w:hAnsi="方正仿宋_GBK" w:cs="方正仿宋_GBK"/>
          <w:b/>
          <w:bCs w:val="0"/>
          <w:sz w:val="32"/>
          <w:szCs w:val="32"/>
          <w:shd w:val="clear" w:color="auto" w:fill="FFFFFF"/>
          <w:lang w:eastAsia="zh-CN"/>
        </w:rPr>
        <w:t>，</w:t>
      </w:r>
      <w:r>
        <w:rPr>
          <w:rFonts w:hint="eastAsia" w:ascii="方正仿宋_GBK" w:hAnsi="方正仿宋_GBK" w:eastAsia="方正仿宋_GBK" w:cs="方正仿宋_GBK"/>
          <w:b/>
          <w:bCs w:val="0"/>
          <w:sz w:val="32"/>
          <w:szCs w:val="32"/>
          <w:shd w:val="clear" w:color="auto" w:fill="FFFFFF"/>
        </w:rPr>
        <w:t>并</w:t>
      </w:r>
      <w:r>
        <w:rPr>
          <w:rFonts w:hint="eastAsia" w:ascii="方正仿宋_GBK" w:hAnsi="方正仿宋_GBK" w:cs="方正仿宋_GBK"/>
          <w:b/>
          <w:bCs w:val="0"/>
          <w:sz w:val="32"/>
          <w:szCs w:val="32"/>
          <w:shd w:val="clear" w:color="auto" w:fill="FFFFFF"/>
          <w:lang w:val="en-US" w:eastAsia="zh-CN"/>
        </w:rPr>
        <w:t>常态化</w:t>
      </w:r>
      <w:r>
        <w:rPr>
          <w:rFonts w:hint="eastAsia" w:ascii="方正仿宋_GBK" w:hAnsi="方正仿宋_GBK" w:eastAsia="方正仿宋_GBK" w:cs="方正仿宋_GBK"/>
          <w:b/>
          <w:bCs w:val="0"/>
          <w:sz w:val="32"/>
          <w:szCs w:val="32"/>
          <w:shd w:val="clear" w:color="auto" w:fill="FFFFFF"/>
        </w:rPr>
        <w:t>坚持。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通过实质性审查核查相关支出的真实性、规范性；落实好对村级出纳员的定期培训工作，对“三资”管理相关文件及时转发，做好讲解和指导工作。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黑体_GBK" w:hAnsi="方正黑体_GBK" w:eastAsia="方正黑体_GBK" w:cs="方正黑体_GBK"/>
          <w:b/>
          <w:bCs w:val="0"/>
          <w:sz w:val="32"/>
          <w:szCs w:val="32"/>
          <w:lang w:val="en-US" w:eastAsia="zh-CN"/>
        </w:rPr>
      </w:pPr>
      <w:r>
        <w:rPr>
          <w:rFonts w:hint="eastAsia" w:ascii="方正黑体_GBK" w:hAnsi="方正黑体_GBK" w:eastAsia="方正黑体_GBK" w:cs="方正黑体_GBK"/>
          <w:b/>
          <w:bCs w:val="0"/>
          <w:sz w:val="32"/>
          <w:szCs w:val="32"/>
          <w:lang w:val="en-US" w:eastAsia="zh-CN"/>
        </w:rPr>
        <w:t>三、下一步工作计划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lang w:val="en-US" w:eastAsia="zh-CN"/>
        </w:rPr>
        <w:t>（一）提高政治站位，加强思想教育。</w:t>
      </w:r>
      <w:r>
        <w:rPr>
          <w:rFonts w:hint="eastAsia" w:ascii="方正仿宋_GBK" w:hAnsi="方正仿宋_GBK" w:eastAsia="方正仿宋_GBK" w:cs="方正仿宋_GBK"/>
          <w:b/>
          <w:bCs w:val="0"/>
          <w:sz w:val="32"/>
          <w:szCs w:val="32"/>
          <w:lang w:val="en-US" w:eastAsia="zh-CN"/>
        </w:rPr>
        <w:t>要定期及时召开镇党委会议、联席会议学习贯彻落实习近平总书记关于“三农”工作的重要论述精神和党中央关于乡村振兴部署，认真学习中央一号文件精神、省委关于乡村振兴工作部署等重要精神，了解形式，把握实质，深刻认识做好乡村振兴工作的重要意义，完善村（社区）联席会议学习制度，确保“第一议题”制度落地落实，切实将所学精神用以武装头脑、指导实践、推动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lang w:val="en-US" w:eastAsia="zh-CN"/>
        </w:rPr>
        <w:t>（二）完善制度建设，严格落实机制。</w:t>
      </w:r>
      <w:r>
        <w:rPr>
          <w:rFonts w:hint="eastAsia" w:ascii="方正仿宋_GBK" w:hAnsi="方正仿宋_GBK" w:eastAsia="方正仿宋_GBK" w:cs="方正仿宋_GBK"/>
          <w:b/>
          <w:bCs w:val="0"/>
          <w:sz w:val="32"/>
          <w:szCs w:val="32"/>
          <w:lang w:val="en-US" w:eastAsia="zh-CN"/>
        </w:rPr>
        <w:t>对暂未完成整改的问题要持续推进，立行立改，责任到人，按期完成整改任务；对于已完成整改的问题进行“回头看”健全精细化长效机制。制定完善的资金管理制度，规范申报程序，落实各项账务管理规定，从科学化、精细化管理入手，加强资金管理，健全财务凭证资料，加快推进资金涉及项目的投入、建设和收尾工作，充分发挥资金效益，确保财务规范有序、安全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lang w:val="en-US" w:eastAsia="zh-CN"/>
        </w:rPr>
        <w:t>（三）加大培训力度，增强业务素质。</w:t>
      </w:r>
      <w:r>
        <w:rPr>
          <w:rFonts w:hint="eastAsia" w:ascii="方正仿宋_GBK" w:hAnsi="方正仿宋_GBK" w:eastAsia="方正仿宋_GBK" w:cs="方正仿宋_GBK"/>
          <w:b/>
          <w:bCs w:val="0"/>
          <w:sz w:val="32"/>
          <w:szCs w:val="32"/>
          <w:lang w:val="en-US" w:eastAsia="zh-CN"/>
        </w:rPr>
        <w:t>认真研究制定镇村“三农”工作、乡村振兴的年度学习计划，细化学习任务，严格按照计划组织单位财务工作人员业务培训，提升财务人员业务能力。财政所牵头组织各村（社区）学习有关财政文件政策精神，加强对各村报账人员的培训，规范各村报账手续。提高村级财务人员的工作能力。镇公共服务办公室组织对村（居）务监督委员会成员进行业务指导和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r>
        <w:rPr>
          <w:rFonts w:hint="eastAsia" w:ascii="方正楷体_GBK" w:hAnsi="方正楷体_GBK" w:eastAsia="方正楷体_GBK" w:cs="方正楷体_GBK"/>
          <w:b/>
          <w:bCs w:val="0"/>
          <w:sz w:val="32"/>
          <w:szCs w:val="32"/>
          <w:lang w:val="en-US" w:eastAsia="zh-CN"/>
        </w:rPr>
        <w:t>（四）加强监督管理，形成监督合力。</w:t>
      </w:r>
      <w:r>
        <w:rPr>
          <w:rFonts w:hint="eastAsia" w:ascii="方正仿宋_GBK" w:hAnsi="方正仿宋_GBK" w:eastAsia="方正仿宋_GBK" w:cs="方正仿宋_GBK"/>
          <w:b/>
          <w:bCs w:val="0"/>
          <w:sz w:val="32"/>
          <w:szCs w:val="32"/>
          <w:lang w:val="en-US" w:eastAsia="zh-CN"/>
        </w:rPr>
        <w:t>完善监督体系建设，制定镇、村财务实质性审查工作制度，镇要加强对村级资金使用的审查力度，发现问题的要及时反馈村中整改，财政所要成立专项的监督小组对各村资金使用定期进行监督审查，对不符合规定使用资金的要进行全面清理和指导整改。完善村务公开制度，对涉及村集体公共利益的事项一律公开，认真听取村民评议，让广大村民参与到监督中，由上到下，由里到外筑起坚固的监督屏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方正仿宋_GBK" w:hAnsi="方正仿宋_GBK" w:eastAsia="方正仿宋_GBK" w:cs="方正仿宋_GBK"/>
          <w:b/>
          <w:bCs/>
          <w:i w:val="0"/>
          <w:caps w:val="0"/>
          <w:color w:val="auto"/>
          <w:spacing w:val="0"/>
          <w:sz w:val="32"/>
          <w:szCs w:val="32"/>
        </w:rPr>
      </w:pPr>
      <w:r>
        <w:rPr>
          <w:rFonts w:hint="eastAsia" w:ascii="方正仿宋_GBK" w:hAnsi="方正仿宋_GBK" w:eastAsia="方正仿宋_GBK" w:cs="方正仿宋_GBK"/>
        </w:rPr>
        <w:t>欢迎广大干部群众对</w:t>
      </w:r>
      <w:r>
        <w:rPr>
          <w:rFonts w:hint="eastAsia" w:ascii="方正仿宋_GBK" w:hAnsi="方正仿宋_GBK" w:cs="方正仿宋_GBK"/>
          <w:lang w:val="en-US" w:eastAsia="zh-CN"/>
        </w:rPr>
        <w:t>我镇党委</w:t>
      </w:r>
      <w:r>
        <w:rPr>
          <w:rFonts w:hint="eastAsia" w:ascii="方正仿宋_GBK" w:hAnsi="方正仿宋_GBK" w:eastAsia="方正仿宋_GBK" w:cs="方正仿宋_GBK"/>
        </w:rPr>
        <w:t>巡察整改落实情况进行监督。如有意见建议，请及时向我们反映。联系方式：</w:t>
      </w:r>
      <w:r>
        <w:rPr>
          <w:rFonts w:hint="eastAsia" w:ascii="方正仿宋_GBK" w:hAnsi="方正仿宋_GBK" w:cs="方正仿宋_GBK"/>
          <w:lang w:val="en-US" w:eastAsia="zh-CN"/>
        </w:rPr>
        <w:t xml:space="preserve">0763-7272168 </w:t>
      </w:r>
      <w:r>
        <w:rPr>
          <w:rFonts w:hint="eastAsia" w:ascii="方正仿宋_GBK" w:hAnsi="方正仿宋_GBK" w:eastAsia="方正仿宋_GBK" w:cs="方正仿宋_GBK"/>
        </w:rPr>
        <w:t>；邮政地址：</w:t>
      </w:r>
      <w:r>
        <w:rPr>
          <w:rFonts w:hint="eastAsia" w:ascii="方正仿宋_GBK" w:hAnsi="方正仿宋_GBK" w:cs="方正仿宋_GBK"/>
          <w:lang w:val="en-US" w:eastAsia="zh-CN"/>
        </w:rPr>
        <w:t>阳山县七拱镇福泰路1号</w:t>
      </w:r>
      <w:r>
        <w:rPr>
          <w:rFonts w:hint="eastAsia" w:ascii="方正仿宋_GBK" w:hAnsi="方正仿宋_GBK" w:eastAsia="方正仿宋_GBK" w:cs="方正仿宋_GBK"/>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方正仿宋_GBK" w:hAnsi="方正仿宋_GBK" w:eastAsia="方正仿宋_GBK" w:cs="方正仿宋_GBK"/>
          <w:b/>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 xml:space="preserve">                         中共阳山县七拱镇委员会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 xml:space="preserve">                             2023年7月14日</w:t>
      </w:r>
    </w:p>
    <w:sectPr>
      <w:footerReference r:id="rId3" w:type="default"/>
      <w:pgSz w:w="11906" w:h="16838"/>
      <w:pgMar w:top="2154" w:right="1531" w:bottom="1871" w:left="1531" w:header="851" w:footer="992" w:gutter="0"/>
      <w:pgNumType w:fmt="numberInDash"/>
      <w:cols w:space="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70"/>
  <w:drawingGridVerticalSpacing w:val="22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NTE4NmZlMzhkZjI0NzRmZTg1MWRiOWExMjZkYmUifQ=="/>
  </w:docVars>
  <w:rsids>
    <w:rsidRoot w:val="3DBC116F"/>
    <w:rsid w:val="03164623"/>
    <w:rsid w:val="0CB02562"/>
    <w:rsid w:val="1AC96AFB"/>
    <w:rsid w:val="1AFD324A"/>
    <w:rsid w:val="239E55B8"/>
    <w:rsid w:val="2D9D3357"/>
    <w:rsid w:val="3918174E"/>
    <w:rsid w:val="39D2739D"/>
    <w:rsid w:val="3DBC116F"/>
    <w:rsid w:val="3E0B798C"/>
    <w:rsid w:val="57F27FEF"/>
    <w:rsid w:val="5D4F5552"/>
    <w:rsid w:val="5E4E6BDA"/>
    <w:rsid w:val="64C30195"/>
    <w:rsid w:val="6BFD6A3F"/>
    <w:rsid w:val="73355EEA"/>
    <w:rsid w:val="75B0387E"/>
    <w:rsid w:val="75B7178D"/>
    <w:rsid w:val="75B81421"/>
    <w:rsid w:val="795871B6"/>
    <w:rsid w:val="7B953D5D"/>
    <w:rsid w:val="7F0C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4908</Words>
  <Characters>4925</Characters>
  <Lines>0</Lines>
  <Paragraphs>0</Paragraphs>
  <TotalTime>5</TotalTime>
  <ScaleCrop>false</ScaleCrop>
  <LinksUpToDate>false</LinksUpToDate>
  <CharactersWithSpaces>4992</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2023-05-17T01:01:00Z</dcterms:created>
  <dc:creator>HP</dc:creator>
  <cp:lastModifiedBy>ddx</cp:lastModifiedBy>
  <cp:lastPrinted>2023-07-14T03:42:00Z</cp:lastPrinted>
  <dcterms:modified xsi:type="dcterms:W3CDTF">2023-08-02T01:15:59Z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B0EC725E3BC94AF48B996D02BBDFAA29_13</vt:lpwstr>
  </property>
</Properties>
</file>