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t>中共阳山县住房和城乡建设局党组关于乡村振兴资金管理使用专项巡察整改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t>进展情况的通报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仿宋_GBK" w:hAnsi="方正仿宋_GBK" w:eastAsia="方正仿宋_GBK" w:cs="方正仿宋_GBK"/>
          <w:b/>
          <w:bCs/>
          <w:i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根据</w:t>
      </w:r>
      <w:r>
        <w:rPr>
          <w:rFonts w:hint="eastAsia" w:ascii="方正仿宋_GBK" w:hAnsi="方正仿宋_GBK" w:cs="方正仿宋_GBK"/>
          <w:b/>
          <w:bCs/>
          <w:i w:val="0"/>
          <w:caps w:val="0"/>
          <w:color w:val="auto"/>
          <w:spacing w:val="0"/>
          <w:kern w:val="0"/>
          <w:sz w:val="32"/>
          <w:szCs w:val="32"/>
          <w:shd w:val="clear" w:fill="FFFFFF"/>
          <w:lang w:val="en-US" w:eastAsia="zh-CN" w:bidi="ar"/>
        </w:rPr>
        <w:t>省委、市委</w:t>
      </w: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关于乡村振兴资金管理使用专项巡察统一部署，</w:t>
      </w:r>
      <w:r>
        <w:rPr>
          <w:rFonts w:hint="eastAsia" w:ascii="方正仿宋_GBK" w:hAnsi="方正仿宋_GBK" w:eastAsia="方正仿宋_GBK" w:cs="方正仿宋_GBK"/>
          <w:b/>
          <w:bCs/>
          <w:color w:val="auto"/>
          <w:sz w:val="32"/>
          <w:szCs w:val="32"/>
        </w:rPr>
        <w:t>20</w:t>
      </w:r>
      <w:r>
        <w:rPr>
          <w:rFonts w:hint="eastAsia" w:ascii="方正仿宋_GBK" w:hAnsi="方正仿宋_GBK" w:eastAsia="方正仿宋_GBK" w:cs="方正仿宋_GBK"/>
          <w:b/>
          <w:bCs/>
          <w:color w:val="auto"/>
          <w:sz w:val="32"/>
          <w:szCs w:val="32"/>
          <w:lang w:val="en-US" w:eastAsia="zh-CN"/>
        </w:rPr>
        <w:t>22</w:t>
      </w:r>
      <w:r>
        <w:rPr>
          <w:rFonts w:hint="eastAsia" w:ascii="方正仿宋_GBK" w:hAnsi="方正仿宋_GBK" w:eastAsia="方正仿宋_GBK" w:cs="方正仿宋_GBK"/>
          <w:b/>
          <w:bCs/>
          <w:color w:val="auto"/>
          <w:sz w:val="32"/>
          <w:szCs w:val="32"/>
        </w:rPr>
        <w:t>年8月至</w:t>
      </w:r>
      <w:r>
        <w:rPr>
          <w:rFonts w:hint="eastAsia" w:ascii="方正仿宋_GBK" w:hAnsi="方正仿宋_GBK" w:eastAsia="方正仿宋_GBK" w:cs="方正仿宋_GBK"/>
          <w:b/>
          <w:bCs/>
          <w:color w:val="auto"/>
          <w:sz w:val="32"/>
          <w:szCs w:val="32"/>
          <w:lang w:val="en-US" w:eastAsia="zh-CN"/>
        </w:rPr>
        <w:t>10</w:t>
      </w:r>
      <w:r>
        <w:rPr>
          <w:rFonts w:hint="eastAsia" w:ascii="方正仿宋_GBK" w:hAnsi="方正仿宋_GBK" w:eastAsia="方正仿宋_GBK" w:cs="方正仿宋_GBK"/>
          <w:b/>
          <w:bCs/>
          <w:color w:val="auto"/>
          <w:sz w:val="32"/>
          <w:szCs w:val="32"/>
        </w:rPr>
        <w:t>月，</w:t>
      </w:r>
      <w:r>
        <w:rPr>
          <w:rFonts w:hint="eastAsia" w:ascii="方正仿宋_GBK" w:hAnsi="方正仿宋_GBK" w:eastAsia="方正仿宋_GBK" w:cs="方正仿宋_GBK"/>
          <w:b/>
          <w:bCs/>
          <w:color w:val="auto"/>
          <w:sz w:val="32"/>
          <w:szCs w:val="32"/>
          <w:lang w:val="en-US" w:eastAsia="zh-CN"/>
        </w:rPr>
        <w:t>英德市</w:t>
      </w:r>
      <w:r>
        <w:rPr>
          <w:rFonts w:hint="eastAsia" w:ascii="方正仿宋_GBK" w:hAnsi="方正仿宋_GBK" w:eastAsia="方正仿宋_GBK" w:cs="方正仿宋_GBK"/>
          <w:b/>
          <w:bCs/>
          <w:color w:val="auto"/>
          <w:sz w:val="32"/>
          <w:szCs w:val="32"/>
        </w:rPr>
        <w:t>委第</w:t>
      </w:r>
      <w:r>
        <w:rPr>
          <w:rFonts w:hint="eastAsia" w:ascii="方正仿宋_GBK" w:hAnsi="方正仿宋_GBK" w:eastAsia="方正仿宋_GBK" w:cs="方正仿宋_GBK"/>
          <w:b/>
          <w:bCs/>
          <w:color w:val="auto"/>
          <w:sz w:val="32"/>
          <w:szCs w:val="32"/>
          <w:lang w:val="en-US" w:eastAsia="zh-CN"/>
        </w:rPr>
        <w:t>四</w:t>
      </w:r>
      <w:r>
        <w:rPr>
          <w:rFonts w:hint="eastAsia" w:ascii="方正仿宋_GBK" w:hAnsi="方正仿宋_GBK" w:eastAsia="方正仿宋_GBK" w:cs="方正仿宋_GBK"/>
          <w:b/>
          <w:bCs/>
          <w:color w:val="auto"/>
          <w:sz w:val="32"/>
          <w:szCs w:val="32"/>
        </w:rPr>
        <w:t>巡察组对</w:t>
      </w:r>
      <w:r>
        <w:rPr>
          <w:rFonts w:hint="eastAsia" w:ascii="方正仿宋_GBK" w:hAnsi="方正仿宋_GBK" w:eastAsia="方正仿宋_GBK" w:cs="方正仿宋_GBK"/>
          <w:b/>
          <w:bCs/>
          <w:color w:val="auto"/>
          <w:sz w:val="32"/>
          <w:szCs w:val="32"/>
          <w:lang w:val="en-US" w:eastAsia="zh-CN"/>
        </w:rPr>
        <w:t>阳山县住房和城乡建设局党组</w:t>
      </w:r>
      <w:r>
        <w:rPr>
          <w:rFonts w:hint="eastAsia" w:ascii="方正仿宋_GBK" w:hAnsi="方正仿宋_GBK" w:eastAsia="方正仿宋_GBK" w:cs="方正仿宋_GBK"/>
          <w:b/>
          <w:bCs/>
          <w:color w:val="auto"/>
          <w:sz w:val="32"/>
          <w:szCs w:val="32"/>
        </w:rPr>
        <w:t>进行</w:t>
      </w:r>
      <w:r>
        <w:rPr>
          <w:rFonts w:hint="eastAsia" w:ascii="方正仿宋_GBK" w:hAnsi="方正仿宋_GBK" w:eastAsia="方正仿宋_GBK" w:cs="方正仿宋_GBK"/>
          <w:b/>
          <w:bCs/>
          <w:color w:val="auto"/>
          <w:sz w:val="32"/>
          <w:szCs w:val="32"/>
          <w:lang w:val="en-US" w:eastAsia="zh-CN"/>
        </w:rPr>
        <w:t>乡村振兴资金管理使用</w:t>
      </w:r>
      <w:r>
        <w:rPr>
          <w:rFonts w:hint="eastAsia" w:ascii="方正仿宋_GBK" w:hAnsi="方正仿宋_GBK" w:eastAsia="方正仿宋_GBK" w:cs="方正仿宋_GBK"/>
          <w:b/>
          <w:bCs/>
          <w:color w:val="auto"/>
          <w:sz w:val="32"/>
          <w:szCs w:val="32"/>
        </w:rPr>
        <w:t>的</w:t>
      </w:r>
      <w:r>
        <w:rPr>
          <w:rFonts w:hint="eastAsia" w:ascii="方正仿宋_GBK" w:hAnsi="方正仿宋_GBK" w:eastAsia="方正仿宋_GBK" w:cs="方正仿宋_GBK"/>
          <w:b/>
          <w:bCs/>
          <w:color w:val="auto"/>
          <w:sz w:val="32"/>
          <w:szCs w:val="32"/>
          <w:lang w:val="en-US" w:eastAsia="zh-CN"/>
        </w:rPr>
        <w:t>专项</w:t>
      </w:r>
      <w:r>
        <w:rPr>
          <w:rFonts w:hint="eastAsia" w:ascii="方正仿宋_GBK" w:hAnsi="方正仿宋_GBK" w:eastAsia="方正仿宋_GBK" w:cs="方正仿宋_GBK"/>
          <w:b/>
          <w:bCs/>
          <w:color w:val="auto"/>
          <w:sz w:val="32"/>
          <w:szCs w:val="32"/>
        </w:rPr>
        <w:t>巡察</w:t>
      </w: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2023年4月4日，英德市委第四巡察组反馈了巡察意见。为抓好巡察意见整改，我局高度重视，多次召开整改专题会议，研究部署整改落实工作。按照党内公开原则和巡察工作有关要求，现将我局整改落实情况予以公布。</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方正仿宋_GBK" w:hAnsi="方正仿宋_GBK" w:eastAsia="方正仿宋_GBK" w:cs="方正仿宋_GBK"/>
          <w:b/>
          <w:bCs/>
          <w:i w:val="0"/>
          <w:caps w:val="0"/>
          <w:color w:val="auto"/>
          <w:spacing w:val="0"/>
          <w:sz w:val="32"/>
          <w:szCs w:val="32"/>
        </w:rPr>
      </w:pPr>
      <w:r>
        <w:rPr>
          <w:rFonts w:hint="eastAsia" w:ascii="方正黑体_GBK" w:hAnsi="方正黑体_GBK" w:eastAsia="方正黑体_GBK" w:cs="方正黑体_GBK"/>
          <w:b/>
          <w:bCs/>
          <w:i w:val="0"/>
          <w:caps w:val="0"/>
          <w:color w:val="auto"/>
          <w:spacing w:val="0"/>
          <w:kern w:val="0"/>
          <w:sz w:val="32"/>
          <w:szCs w:val="32"/>
          <w:shd w:val="clear" w:fill="FFFFFF"/>
          <w:lang w:val="en-US" w:eastAsia="zh-CN" w:bidi="ar"/>
        </w:rPr>
        <w:t>一、高度重视，强化责任，全面有序组织开展整改工作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我局高度重视英德市委第四巡察组反馈意见，把巡察整改作为当前一项重大政治任务、一项重中之重工作来抓，学深悟透上级有关巡察工作精神，牢固树立“四个意识”，从讲政治、讲党性的高度，严肃认真对待，深刻剖析反思，全面举一反三，坚决贯彻推进，确保英德市委第四巡察组反馈意见得到扎实有效整改落实。迅速</w:t>
      </w:r>
      <w:r>
        <w:rPr>
          <w:rFonts w:hint="eastAsia" w:ascii="方正仿宋_GBK" w:hAnsi="方正仿宋_GBK" w:eastAsia="方正仿宋_GBK" w:cs="方正仿宋_GBK"/>
          <w:b/>
          <w:bCs/>
          <w:color w:val="auto"/>
          <w:sz w:val="32"/>
          <w:szCs w:val="32"/>
        </w:rPr>
        <w:t>成立整改工作领导小组，由</w:t>
      </w:r>
      <w:r>
        <w:rPr>
          <w:rFonts w:hint="eastAsia" w:ascii="方正仿宋_GBK" w:hAnsi="方正仿宋_GBK" w:eastAsia="方正仿宋_GBK" w:cs="方正仿宋_GBK"/>
          <w:b/>
          <w:bCs/>
          <w:color w:val="auto"/>
          <w:sz w:val="32"/>
          <w:szCs w:val="32"/>
          <w:lang w:eastAsia="zh-CN"/>
        </w:rPr>
        <w:t>局党组书记</w:t>
      </w:r>
      <w:r>
        <w:rPr>
          <w:rFonts w:hint="eastAsia" w:ascii="方正仿宋_GBK" w:hAnsi="方正仿宋_GBK" w:eastAsia="方正仿宋_GBK" w:cs="方正仿宋_GBK"/>
          <w:b/>
          <w:bCs/>
          <w:color w:val="auto"/>
          <w:sz w:val="32"/>
          <w:szCs w:val="32"/>
        </w:rPr>
        <w:t>任组长，</w:t>
      </w:r>
      <w:r>
        <w:rPr>
          <w:rFonts w:hint="eastAsia" w:ascii="方正仿宋_GBK" w:hAnsi="方正仿宋_GBK" w:eastAsia="方正仿宋_GBK" w:cs="方正仿宋_GBK"/>
          <w:b/>
          <w:bCs/>
          <w:color w:val="auto"/>
          <w:sz w:val="32"/>
          <w:szCs w:val="32"/>
          <w:lang w:eastAsia="zh-CN"/>
        </w:rPr>
        <w:t>副局长、</w:t>
      </w:r>
      <w:r>
        <w:rPr>
          <w:rFonts w:hint="eastAsia" w:ascii="方正仿宋_GBK" w:hAnsi="方正仿宋_GBK" w:eastAsia="方正仿宋_GBK" w:cs="方正仿宋_GBK"/>
          <w:b/>
          <w:bCs/>
          <w:color w:val="auto"/>
          <w:sz w:val="32"/>
          <w:szCs w:val="32"/>
          <w:lang w:val="en-US" w:eastAsia="zh-CN"/>
        </w:rPr>
        <w:t>党组成员</w:t>
      </w:r>
      <w:r>
        <w:rPr>
          <w:rFonts w:hint="eastAsia" w:ascii="方正仿宋_GBK" w:hAnsi="方正仿宋_GBK" w:eastAsia="方正仿宋_GBK" w:cs="方正仿宋_GBK"/>
          <w:b/>
          <w:bCs/>
          <w:color w:val="auto"/>
          <w:sz w:val="32"/>
          <w:szCs w:val="32"/>
        </w:rPr>
        <w:t>任副组长，其他</w:t>
      </w:r>
      <w:r>
        <w:rPr>
          <w:rFonts w:hint="eastAsia" w:ascii="方正仿宋_GBK" w:hAnsi="方正仿宋_GBK" w:eastAsia="方正仿宋_GBK" w:cs="方正仿宋_GBK"/>
          <w:b/>
          <w:bCs/>
          <w:color w:val="auto"/>
          <w:sz w:val="32"/>
          <w:szCs w:val="32"/>
          <w:lang w:eastAsia="zh-CN"/>
        </w:rPr>
        <w:t>股室站所负责同志</w:t>
      </w:r>
      <w:r>
        <w:rPr>
          <w:rFonts w:hint="eastAsia" w:ascii="方正仿宋_GBK" w:hAnsi="方正仿宋_GBK" w:eastAsia="方正仿宋_GBK" w:cs="方正仿宋_GBK"/>
          <w:b/>
          <w:bCs/>
          <w:color w:val="auto"/>
          <w:sz w:val="32"/>
          <w:szCs w:val="32"/>
        </w:rPr>
        <w:t>为成员</w:t>
      </w: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w:t>
      </w:r>
      <w:r>
        <w:rPr>
          <w:rFonts w:hint="eastAsia" w:ascii="方正仿宋_GBK" w:hAnsi="方正仿宋_GBK" w:eastAsia="方正仿宋_GBK" w:cs="方正仿宋_GBK"/>
          <w:b/>
          <w:bCs/>
          <w:color w:val="auto"/>
          <w:kern w:val="2"/>
          <w:sz w:val="32"/>
          <w:szCs w:val="32"/>
          <w:lang w:val="en-US" w:eastAsia="zh-CN" w:bidi="ar"/>
        </w:rPr>
        <w:t>下设办公室，负责跟踪督办、督促检查等日常工作</w:t>
      </w: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针对反馈意见，组织班子成员逐条讨论，剖析根源、反思反省，从思想上进一步提高认识、端正态度，在不折不扣、全面扎实抓好整改落实上形成共识、明确目标。对巡察反馈意见逐一明确了责任领导、责任部门，责任人和具体的整改措施。围绕“立行立改、限期整改、制度促改”的要求，明确整改时间、进度安排，实行挂图作战，建立销号制度，确保整改到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方正仿宋_GBK" w:hAnsi="方正仿宋_GBK" w:eastAsia="方正仿宋_GBK" w:cs="方正仿宋_GBK"/>
          <w:b/>
          <w:bCs/>
          <w:i w:val="0"/>
          <w:caps w:val="0"/>
          <w:color w:val="auto"/>
          <w:spacing w:val="0"/>
          <w:sz w:val="32"/>
          <w:szCs w:val="32"/>
        </w:rPr>
      </w:pPr>
      <w:r>
        <w:rPr>
          <w:rFonts w:hint="eastAsia" w:ascii="方正黑体_GBK" w:hAnsi="方正黑体_GBK" w:eastAsia="方正黑体_GBK" w:cs="方正黑体_GBK"/>
          <w:b/>
          <w:bCs/>
          <w:i w:val="0"/>
          <w:caps w:val="0"/>
          <w:color w:val="auto"/>
          <w:spacing w:val="0"/>
          <w:kern w:val="0"/>
          <w:sz w:val="32"/>
          <w:szCs w:val="32"/>
          <w:shd w:val="clear" w:fill="FFFFFF"/>
          <w:lang w:val="en-US" w:eastAsia="zh-CN" w:bidi="ar"/>
        </w:rPr>
        <w:t>二、聚焦问题，动真碰硬，从严从实推进整改工作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方正仿宋_GBK" w:hAnsi="方正仿宋_GBK" w:eastAsia="方正仿宋_GBK" w:cs="方正仿宋_GBK"/>
          <w:b/>
          <w:bCs/>
          <w:i w:val="0"/>
          <w:caps w:val="0"/>
          <w:color w:val="auto"/>
          <w:spacing w:val="0"/>
          <w:sz w:val="32"/>
          <w:szCs w:val="32"/>
        </w:rPr>
      </w:pP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针对整改工作的主要任务和具体整改措施，按照逐一整改、对账销号的要求，确保整改措施落实到位，取得成效。</w:t>
      </w:r>
    </w:p>
    <w:p>
      <w:pPr>
        <w:keepNext w:val="0"/>
        <w:keepLines w:val="0"/>
        <w:pageBreakBefore w:val="0"/>
        <w:kinsoku/>
        <w:wordWrap/>
        <w:overflowPunct/>
        <w:topLinePunct w:val="0"/>
        <w:autoSpaceDE/>
        <w:autoSpaceDN/>
        <w:bidi w:val="0"/>
        <w:adjustRightInd/>
        <w:snapToGrid/>
        <w:spacing w:before="0" w:after="0" w:line="600" w:lineRule="exact"/>
        <w:ind w:left="0" w:leftChars="0" w:right="0" w:firstLine="680" w:firstLineChars="200"/>
        <w:jc w:val="both"/>
        <w:textAlignment w:val="auto"/>
        <w:outlineLvl w:val="9"/>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（一）学习贯彻习近平总书记关于“三农”工作的重要论述精神，落实中央决策及省委工作部署情况方面存在的问题。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1.学习贯彻习近平总书记关于“三农”工作的重要论述以及中央农村工作会议精神不深不透。</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val="en-US" w:eastAsia="zh-CN"/>
        </w:rPr>
        <w:t>强化党组理论学习中心组集体学习，</w:t>
      </w:r>
      <w:r>
        <w:rPr>
          <w:rFonts w:hint="eastAsia" w:ascii="方正仿宋_GBK" w:hAnsi="方正仿宋_GBK" w:eastAsia="方正仿宋_GBK" w:cs="方正仿宋_GBK"/>
          <w:b/>
          <w:bCs/>
          <w:color w:val="auto"/>
          <w:sz w:val="32"/>
          <w:szCs w:val="32"/>
          <w:lang w:eastAsia="zh-CN"/>
        </w:rPr>
        <w:t>深入学习贯彻</w:t>
      </w:r>
      <w:r>
        <w:rPr>
          <w:rFonts w:hint="eastAsia" w:ascii="方正仿宋_GBK" w:hAnsi="方正仿宋_GBK" w:eastAsia="方正仿宋_GBK" w:cs="方正仿宋_GBK"/>
          <w:b/>
          <w:bCs/>
          <w:color w:val="auto"/>
          <w:sz w:val="32"/>
          <w:szCs w:val="32"/>
          <w:lang w:val="en-US" w:eastAsia="zh-CN"/>
        </w:rPr>
        <w:t>习近平总书记关于“三农”工作的重要论述以及中央农村工作会议精神，严格落实“第一议题”，学深悟透习近平总书记关于“三农”工作的重要论述，“中央一号文”、中央农村工作会议精神以及学习习近平关于加强农村人居环境整治重要论述，增强</w:t>
      </w:r>
      <w:r>
        <w:rPr>
          <w:rFonts w:hint="eastAsia" w:ascii="方正仿宋_GBK" w:hAnsi="方正仿宋_GBK" w:eastAsia="方正仿宋_GBK" w:cs="方正仿宋_GBK"/>
          <w:b/>
          <w:bCs/>
          <w:color w:val="auto"/>
          <w:sz w:val="32"/>
          <w:szCs w:val="32"/>
        </w:rPr>
        <w:t>“四个意识”，坚定“四个自信”，做到“两个维护”，</w:t>
      </w:r>
      <w:r>
        <w:rPr>
          <w:rFonts w:hint="eastAsia" w:ascii="方正仿宋_GBK" w:hAnsi="方正仿宋_GBK" w:eastAsia="方正仿宋_GBK" w:cs="方正仿宋_GBK"/>
          <w:b/>
          <w:bCs/>
          <w:color w:val="auto"/>
          <w:sz w:val="32"/>
          <w:szCs w:val="32"/>
          <w:lang w:eastAsia="zh-CN"/>
        </w:rPr>
        <w:t>增强大局意识，强化</w:t>
      </w:r>
      <w:r>
        <w:rPr>
          <w:rFonts w:hint="eastAsia" w:ascii="方正仿宋_GBK" w:hAnsi="方正仿宋_GBK" w:eastAsia="方正仿宋_GBK" w:cs="方正仿宋_GBK"/>
          <w:b/>
          <w:bCs/>
          <w:color w:val="auto"/>
          <w:sz w:val="32"/>
          <w:szCs w:val="32"/>
          <w:lang w:val="en-US" w:eastAsia="zh-CN"/>
        </w:rPr>
        <w:t>责任</w:t>
      </w:r>
      <w:r>
        <w:rPr>
          <w:rFonts w:hint="eastAsia" w:ascii="方正仿宋_GBK" w:hAnsi="方正仿宋_GBK" w:eastAsia="方正仿宋_GBK" w:cs="方正仿宋_GBK"/>
          <w:b/>
          <w:bCs/>
          <w:color w:val="auto"/>
          <w:sz w:val="32"/>
          <w:szCs w:val="32"/>
          <w:lang w:eastAsia="zh-CN"/>
        </w:rPr>
        <w:t>担当，</w:t>
      </w:r>
      <w:r>
        <w:rPr>
          <w:rFonts w:hint="eastAsia" w:ascii="方正仿宋_GBK" w:hAnsi="方正仿宋_GBK" w:eastAsia="方正仿宋_GBK" w:cs="方正仿宋_GBK"/>
          <w:b/>
          <w:bCs/>
          <w:color w:val="auto"/>
          <w:sz w:val="32"/>
          <w:szCs w:val="32"/>
          <w:lang w:val="en-US" w:eastAsia="zh-CN"/>
        </w:rPr>
        <w:t>扎实做好乡村振兴涉住建各项工作。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2.对乡村振兴工作的领导不足。</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结合住建职能和工作实际，研究制定《阳山县住建局推进乡村振兴战略工作方案》。二是对涉及“百县千镇万村高质量发展工程”促进城乡区域协调发展项目的美丽圩镇建设、老旧小区改造、农房风险隐患排查整治等，局党组定期听取责任股室工作汇报，研究部署下一步工作。三是局办公室将研究部署乡村振兴工作会议纪要下发至各股室站所，督促指导乡村振兴各项工作落实。</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3.执行民主集中制不严格。</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w:t>
      </w:r>
      <w:r>
        <w:rPr>
          <w:rFonts w:hint="eastAsia" w:ascii="方正仿宋_GBK" w:hAnsi="方正仿宋_GBK" w:eastAsia="方正仿宋_GBK" w:cs="方正仿宋_GBK"/>
          <w:b/>
          <w:bCs/>
          <w:color w:val="auto"/>
          <w:sz w:val="32"/>
          <w:szCs w:val="32"/>
        </w:rPr>
        <w:t>根据《中国共产党阳山县委员会工作规则》（阳发</w:t>
      </w:r>
      <w:r>
        <w:rPr>
          <w:rFonts w:hint="eastAsia" w:ascii="宋体" w:hAnsi="宋体" w:eastAsia="宋体" w:cs="宋体"/>
          <w:b/>
          <w:bCs/>
          <w:color w:val="auto"/>
          <w:sz w:val="32"/>
          <w:szCs w:val="32"/>
        </w:rPr>
        <w:t>﹝</w:t>
      </w:r>
      <w:r>
        <w:rPr>
          <w:rFonts w:hint="eastAsia" w:ascii="方正仿宋_GBK" w:hAnsi="方正仿宋_GBK" w:eastAsia="方正仿宋_GBK" w:cs="方正仿宋_GBK"/>
          <w:b/>
          <w:bCs/>
          <w:color w:val="auto"/>
          <w:sz w:val="32"/>
          <w:szCs w:val="32"/>
        </w:rPr>
        <w:t>2017</w:t>
      </w:r>
      <w:r>
        <w:rPr>
          <w:rFonts w:hint="eastAsia" w:ascii="宋体" w:hAnsi="宋体" w:eastAsia="宋体" w:cs="宋体"/>
          <w:b/>
          <w:bCs/>
          <w:color w:val="auto"/>
          <w:sz w:val="32"/>
          <w:szCs w:val="32"/>
        </w:rPr>
        <w:t>﹞</w:t>
      </w:r>
      <w:r>
        <w:rPr>
          <w:rFonts w:hint="eastAsia" w:ascii="方正仿宋_GBK" w:hAnsi="方正仿宋_GBK" w:eastAsia="方正仿宋_GBK" w:cs="方正仿宋_GBK"/>
          <w:b/>
          <w:bCs/>
          <w:color w:val="auto"/>
          <w:sz w:val="32"/>
          <w:szCs w:val="32"/>
        </w:rPr>
        <w:t>2号）《中共阳山县委常委会关于“三重一大”事项的集体决策制度》，</w:t>
      </w:r>
      <w:r>
        <w:rPr>
          <w:rFonts w:hint="eastAsia" w:ascii="方正仿宋_GBK" w:hAnsi="方正仿宋_GBK" w:eastAsia="方正仿宋_GBK" w:cs="方正仿宋_GBK"/>
          <w:b/>
          <w:bCs/>
          <w:color w:val="auto"/>
          <w:sz w:val="32"/>
          <w:szCs w:val="32"/>
          <w:lang w:eastAsia="zh-CN"/>
        </w:rPr>
        <w:t>严格执行《</w:t>
      </w:r>
      <w:r>
        <w:rPr>
          <w:rFonts w:hint="eastAsia" w:ascii="方正仿宋_GBK" w:hAnsi="方正仿宋_GBK" w:eastAsia="方正仿宋_GBK" w:cs="方正仿宋_GBK"/>
          <w:b/>
          <w:bCs/>
          <w:color w:val="auto"/>
          <w:spacing w:val="6"/>
          <w:sz w:val="32"/>
          <w:szCs w:val="32"/>
        </w:rPr>
        <w:t>阳山县住房和城乡建设局党组会议制度</w:t>
      </w:r>
      <w:r>
        <w:rPr>
          <w:rFonts w:hint="eastAsia" w:ascii="方正仿宋_GBK" w:hAnsi="方正仿宋_GBK" w:eastAsia="方正仿宋_GBK" w:cs="方正仿宋_GBK"/>
          <w:b/>
          <w:bCs/>
          <w:color w:val="auto"/>
          <w:sz w:val="32"/>
          <w:szCs w:val="32"/>
          <w:lang w:eastAsia="zh-CN"/>
        </w:rPr>
        <w:t>》和《</w:t>
      </w:r>
      <w:r>
        <w:rPr>
          <w:rFonts w:hint="eastAsia" w:ascii="方正仿宋_GBK" w:hAnsi="方正仿宋_GBK" w:eastAsia="方正仿宋_GBK" w:cs="方正仿宋_GBK"/>
          <w:b/>
          <w:bCs/>
          <w:color w:val="auto"/>
          <w:spacing w:val="6"/>
          <w:sz w:val="32"/>
          <w:szCs w:val="32"/>
        </w:rPr>
        <w:t>阳山县住房和城乡建设局行政会议制度</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eastAsia="方正仿宋_GBK" w:cs="方正仿宋_GBK"/>
          <w:b/>
          <w:bCs/>
          <w:color w:val="auto"/>
          <w:sz w:val="32"/>
          <w:szCs w:val="32"/>
        </w:rPr>
        <w:t>进一步健全领导班子议事决策机制，提高议事质量和决策水平</w:t>
      </w:r>
      <w:r>
        <w:rPr>
          <w:rFonts w:hint="eastAsia" w:ascii="方正仿宋_GBK" w:hAnsi="方正仿宋_GBK" w:eastAsia="方正仿宋_GBK" w:cs="方正仿宋_GBK"/>
          <w:b/>
          <w:bCs/>
          <w:color w:val="auto"/>
          <w:sz w:val="32"/>
          <w:szCs w:val="32"/>
          <w:lang w:eastAsia="zh-CN"/>
        </w:rPr>
        <w:t>，公正处事，讲究原则，加强部门联动和沟通，确保工作推动落实。</w:t>
      </w:r>
      <w:r>
        <w:rPr>
          <w:rFonts w:hint="eastAsia" w:ascii="方正仿宋_GBK" w:hAnsi="方正仿宋_GBK" w:eastAsia="方正仿宋_GBK" w:cs="方正仿宋_GBK"/>
          <w:b/>
          <w:bCs/>
          <w:color w:val="auto"/>
          <w:sz w:val="32"/>
          <w:szCs w:val="32"/>
          <w:lang w:val="en-US" w:eastAsia="zh-CN"/>
        </w:rPr>
        <w:t>二是</w:t>
      </w:r>
      <w:r>
        <w:rPr>
          <w:rFonts w:hint="eastAsia" w:ascii="方正仿宋_GBK" w:hAnsi="方正仿宋_GBK" w:eastAsia="方正仿宋_GBK" w:cs="方正仿宋_GBK"/>
          <w:b/>
          <w:bCs/>
          <w:color w:val="auto"/>
          <w:sz w:val="32"/>
          <w:szCs w:val="32"/>
          <w:shd w:val="clear" w:color="auto" w:fill="FFFFFF"/>
          <w:lang w:eastAsia="zh-CN"/>
        </w:rPr>
        <w:t>严格执行主要领导末位表态和“三重一大”民主决策制度，主动邀请县纪委</w:t>
      </w:r>
      <w:r>
        <w:rPr>
          <w:rFonts w:hint="eastAsia" w:ascii="方正仿宋_GBK" w:hAnsi="方正仿宋_GBK" w:eastAsia="方正仿宋_GBK" w:cs="方正仿宋_GBK"/>
          <w:b/>
          <w:bCs/>
          <w:color w:val="auto"/>
          <w:sz w:val="32"/>
          <w:szCs w:val="32"/>
          <w:shd w:val="clear" w:color="auto" w:fill="FFFFFF"/>
          <w:lang w:val="en-US" w:eastAsia="zh-CN"/>
        </w:rPr>
        <w:t>派驻</w:t>
      </w:r>
      <w:r>
        <w:rPr>
          <w:rFonts w:hint="eastAsia" w:ascii="方正仿宋_GBK" w:hAnsi="方正仿宋_GBK" w:eastAsia="方正仿宋_GBK" w:cs="方正仿宋_GBK"/>
          <w:b/>
          <w:bCs/>
          <w:color w:val="auto"/>
          <w:sz w:val="32"/>
          <w:szCs w:val="32"/>
          <w:shd w:val="clear" w:color="auto" w:fill="FFFFFF"/>
          <w:lang w:eastAsia="zh-CN"/>
        </w:rPr>
        <w:t>纪检</w:t>
      </w:r>
      <w:r>
        <w:rPr>
          <w:rFonts w:hint="eastAsia" w:ascii="方正仿宋_GBK" w:hAnsi="方正仿宋_GBK" w:cs="方正仿宋_GBK"/>
          <w:b/>
          <w:bCs/>
          <w:color w:val="auto"/>
          <w:sz w:val="32"/>
          <w:szCs w:val="32"/>
          <w:shd w:val="clear" w:color="auto" w:fill="FFFFFF"/>
          <w:lang w:val="en-US" w:eastAsia="zh-CN"/>
        </w:rPr>
        <w:t>监察</w:t>
      </w:r>
      <w:bookmarkStart w:id="1" w:name="_GoBack"/>
      <w:bookmarkEnd w:id="1"/>
      <w:r>
        <w:rPr>
          <w:rFonts w:hint="eastAsia" w:ascii="方正仿宋_GBK" w:hAnsi="方正仿宋_GBK" w:eastAsia="方正仿宋_GBK" w:cs="方正仿宋_GBK"/>
          <w:b/>
          <w:bCs/>
          <w:color w:val="auto"/>
          <w:sz w:val="32"/>
          <w:szCs w:val="32"/>
          <w:shd w:val="clear" w:color="auto" w:fill="FFFFFF"/>
          <w:lang w:eastAsia="zh-CN"/>
        </w:rPr>
        <w:t>组列席会议，坚持民主集中原则，</w:t>
      </w:r>
      <w:r>
        <w:rPr>
          <w:rFonts w:hint="eastAsia" w:ascii="方正仿宋_GBK" w:hAnsi="方正仿宋_GBK" w:eastAsia="方正仿宋_GBK" w:cs="方正仿宋_GBK"/>
          <w:b/>
          <w:bCs/>
          <w:color w:val="auto"/>
          <w:sz w:val="32"/>
          <w:szCs w:val="32"/>
          <w:shd w:val="clear" w:color="auto" w:fill="FFFFFF"/>
        </w:rPr>
        <w:t>促进班子</w:t>
      </w:r>
      <w:r>
        <w:rPr>
          <w:rFonts w:hint="eastAsia" w:ascii="方正仿宋_GBK" w:hAnsi="方正仿宋_GBK" w:eastAsia="方正仿宋_GBK" w:cs="方正仿宋_GBK"/>
          <w:b/>
          <w:bCs/>
          <w:color w:val="auto"/>
          <w:sz w:val="32"/>
          <w:szCs w:val="32"/>
          <w:shd w:val="clear" w:color="auto" w:fill="FFFFFF"/>
          <w:lang w:eastAsia="zh-CN"/>
        </w:rPr>
        <w:t>团结</w:t>
      </w:r>
      <w:r>
        <w:rPr>
          <w:rFonts w:hint="eastAsia" w:ascii="方正仿宋_GBK" w:hAnsi="方正仿宋_GBK" w:eastAsia="方正仿宋_GBK" w:cs="方正仿宋_GBK"/>
          <w:b/>
          <w:bCs/>
          <w:color w:val="auto"/>
          <w:sz w:val="32"/>
          <w:szCs w:val="32"/>
          <w:shd w:val="clear" w:color="auto" w:fill="FFFFFF"/>
        </w:rPr>
        <w:t>协作，更好推动工作落实。</w:t>
      </w:r>
    </w:p>
    <w:p>
      <w:pPr>
        <w:keepNext w:val="0"/>
        <w:keepLines w:val="0"/>
        <w:pageBreakBefore w:val="0"/>
        <w:kinsoku/>
        <w:wordWrap/>
        <w:overflowPunct/>
        <w:topLinePunct w:val="0"/>
        <w:autoSpaceDE/>
        <w:autoSpaceDN/>
        <w:bidi w:val="0"/>
        <w:adjustRightInd/>
        <w:snapToGrid/>
        <w:spacing w:before="0" w:after="0" w:line="600" w:lineRule="exact"/>
        <w:ind w:left="0" w:leftChars="0" w:right="0" w:firstLine="680"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（二）履行主管监管责任方面存在的问题。</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right="0" w:firstLine="680" w:firstLineChars="200"/>
        <w:jc w:val="both"/>
        <w:textAlignment w:val="auto"/>
        <w:outlineLvl w:val="9"/>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val="en-US" w:eastAsia="zh-CN"/>
        </w:rPr>
        <w:t>1.</w:t>
      </w:r>
      <w:r>
        <w:rPr>
          <w:rFonts w:hint="eastAsia" w:ascii="方正仿宋_GBK" w:hAnsi="方正仿宋_GBK" w:eastAsia="方正仿宋_GBK" w:cs="方正仿宋_GBK"/>
          <w:b/>
          <w:bCs/>
          <w:color w:val="auto"/>
          <w:sz w:val="32"/>
          <w:szCs w:val="32"/>
          <w:lang w:eastAsia="zh-CN"/>
        </w:rPr>
        <w:t>在</w:t>
      </w:r>
      <w:r>
        <w:rPr>
          <w:rFonts w:hint="eastAsia" w:ascii="方正仿宋_GBK" w:hAnsi="方正仿宋_GBK" w:eastAsia="方正仿宋_GBK" w:cs="方正仿宋_GBK"/>
          <w:b/>
          <w:bCs/>
          <w:color w:val="auto"/>
          <w:sz w:val="32"/>
          <w:szCs w:val="32"/>
        </w:rPr>
        <w:t>农村危房改造材料归档过程中工作不实</w:t>
      </w:r>
      <w:r>
        <w:rPr>
          <w:rFonts w:hint="eastAsia" w:ascii="方正仿宋_GBK" w:hAnsi="方正仿宋_GBK" w:eastAsia="方正仿宋_GBK" w:cs="方正仿宋_GBK"/>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指导督促乡镇</w:t>
      </w:r>
      <w:r>
        <w:rPr>
          <w:rFonts w:hint="eastAsia" w:ascii="方正仿宋_GBK" w:hAnsi="方正仿宋_GBK" w:eastAsia="方正仿宋_GBK" w:cs="方正仿宋_GBK"/>
          <w:b/>
          <w:bCs/>
          <w:color w:val="auto"/>
          <w:sz w:val="32"/>
          <w:szCs w:val="32"/>
        </w:rPr>
        <w:t>强化资料档案意识，严格规范一户一档资料，不得擅自涂改、修改，做到资料完备、真实、准确。</w:t>
      </w:r>
      <w:r>
        <w:rPr>
          <w:rFonts w:hint="eastAsia" w:ascii="方正仿宋_GBK" w:hAnsi="方正仿宋_GBK" w:eastAsia="方正仿宋_GBK" w:cs="方正仿宋_GBK"/>
          <w:b/>
          <w:bCs/>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2.削坡建房整治账实不符</w:t>
      </w:r>
      <w:r>
        <w:rPr>
          <w:rFonts w:hint="eastAsia" w:ascii="方正仿宋_GBK" w:hAnsi="方正仿宋_GBK" w:eastAsia="方正仿宋_GBK" w:cs="方正仿宋_GBK"/>
          <w:b/>
          <w:bCs/>
          <w:color w:val="auto"/>
          <w:sz w:val="32"/>
          <w:szCs w:val="32"/>
        </w:rPr>
        <w:t>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一是督促乡镇政府严格按照实际核对进展情况进行报送，防止出现虚假数据情况；二是要求各乡镇严格开展整治加快施工进度，并完善相关资料档案。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3.削坡建房指导、监管不力问题。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一是安排相关股室开展业务培训，并到实地开展指导、监管工作。二是对风险点现场整治措施按照设计意见进行整改，增加截排水沟、挡土墙加设泄水孔，对裸露土进行复绿。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4.削坡建房排查不全面不到位问题。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对大崀镇未纳入2020年-2022年整治台账的农村削坡建房风险点进行核查。二是进一步压实镇、村责任，指导村民自行开展简易治理。三是要求镇、村加强日常巡查、监测工作，争取纳入下一轮整治工作，确保群众生命财产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5.镇级填埋场整治工程合同签订不科学。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bookmarkStart w:id="0" w:name="OLE_LINK6"/>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加强业务培训，组织相关业务股室人员进行专门学习。严格合同签订审核把关，对重大合同条款，合同签订前必须求征局律师顾问的意见，提上三重一大会议讨论，经局党组会议研究决定后再签署。</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6.镇街整治提升建设工作督促检查不到位。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加大巡查力度，跟踪督办，督促乡镇切实做好镇街整治提升建设后期管护工作，并分阶段定期回访。同时我局亦了解到乡镇存在后期管护资金缺乏的问题，下一步将积极向县财政申请资金支持，巩固镇街整治工作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7.污水处理设施建设项目未取得应有效果。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阳山县镇级污水处理厂运营公司已对14座污水处理厂的配套管网进行全面排查，确保管网无堵塞，无破损现象，并聘请第三方公司加强日常管网维护。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8.生活垃圾技改无害化处理站建设项目手续不齐已建成。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iCs w:val="0"/>
          <w:color w:val="auto"/>
          <w:kern w:val="0"/>
          <w:sz w:val="32"/>
          <w:szCs w:val="32"/>
          <w:u w:val="none"/>
          <w:lang w:val="en-US" w:eastAsia="zh-CN" w:bidi="ar"/>
        </w:rPr>
      </w:pPr>
      <w:r>
        <w:rPr>
          <w:rFonts w:hint="eastAsia" w:ascii="方正仿宋_GBK" w:hAnsi="方正仿宋_GBK" w:eastAsia="方正仿宋_GBK" w:cs="方正仿宋_GBK"/>
          <w:b/>
          <w:bCs/>
          <w:color w:val="auto"/>
          <w:sz w:val="32"/>
          <w:szCs w:val="32"/>
          <w:lang w:val="en-US" w:eastAsia="zh-CN"/>
        </w:rPr>
        <w:t>整改落实情况：</w:t>
      </w:r>
      <w:r>
        <w:rPr>
          <w:rFonts w:hint="eastAsia" w:ascii="方正仿宋_GBK" w:hAnsi="方正仿宋_GBK" w:eastAsia="方正仿宋_GBK" w:cs="方正仿宋_GBK"/>
          <w:b/>
          <w:bCs/>
          <w:i w:val="0"/>
          <w:iCs w:val="0"/>
          <w:color w:val="auto"/>
          <w:kern w:val="0"/>
          <w:sz w:val="32"/>
          <w:szCs w:val="32"/>
          <w:u w:val="none"/>
          <w:lang w:val="en-US" w:eastAsia="zh-CN" w:bidi="ar"/>
        </w:rPr>
        <w:t>已落实整改，并</w:t>
      </w:r>
      <w:r>
        <w:rPr>
          <w:rFonts w:hint="eastAsia" w:ascii="方正仿宋_GBK" w:hAnsi="方正仿宋_GBK" w:cs="方正仿宋_GBK"/>
          <w:b/>
          <w:bCs/>
          <w:i w:val="0"/>
          <w:iCs w:val="0"/>
          <w:color w:val="auto"/>
          <w:kern w:val="0"/>
          <w:sz w:val="32"/>
          <w:szCs w:val="32"/>
          <w:u w:val="none"/>
          <w:lang w:val="en-US" w:eastAsia="zh-CN" w:bidi="ar"/>
        </w:rPr>
        <w:t>常态化</w:t>
      </w:r>
      <w:r>
        <w:rPr>
          <w:rFonts w:hint="eastAsia" w:ascii="方正仿宋_GBK" w:hAnsi="方正仿宋_GBK" w:eastAsia="方正仿宋_GBK" w:cs="方正仿宋_GBK"/>
          <w:b/>
          <w:bCs/>
          <w:i w:val="0"/>
          <w:iCs w:val="0"/>
          <w:color w:val="auto"/>
          <w:kern w:val="0"/>
          <w:sz w:val="32"/>
          <w:szCs w:val="32"/>
          <w:u w:val="none"/>
          <w:lang w:val="en-US" w:eastAsia="zh-CN" w:bidi="ar"/>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项目用地手续审批流程已获得省政府同意批复，目前正在向县政府申请非法占用土地处罚金，完成处罚金缴纳后，由县自然资源局下发用地划拨决定书即可完善用地手续。</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欢迎广大干部群众对我局巡察整改落实情况进行监督。如有意见建议，请通过以下渠道向我们反映。联系</w:t>
      </w:r>
      <w:r>
        <w:rPr>
          <w:rFonts w:hint="eastAsia" w:ascii="方正仿宋_GBK" w:hAnsi="方正仿宋_GBK" w:cs="方正仿宋_GBK"/>
          <w:b/>
          <w:bCs/>
          <w:i w:val="0"/>
          <w:caps w:val="0"/>
          <w:color w:val="auto"/>
          <w:spacing w:val="0"/>
          <w:kern w:val="0"/>
          <w:sz w:val="32"/>
          <w:szCs w:val="32"/>
          <w:shd w:val="clear" w:fill="FFFFFF"/>
          <w:lang w:val="en-US" w:eastAsia="zh-CN" w:bidi="ar"/>
        </w:rPr>
        <w:t>方式</w:t>
      </w: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：0763-7802609</w:t>
      </w:r>
      <w:r>
        <w:rPr>
          <w:rFonts w:hint="eastAsia" w:ascii="方正仿宋_GBK" w:hAnsi="方正仿宋_GBK" w:cs="方正仿宋_GBK"/>
          <w:b/>
          <w:bCs/>
          <w:i w:val="0"/>
          <w:caps w:val="0"/>
          <w:color w:val="auto"/>
          <w:spacing w:val="0"/>
          <w:kern w:val="0"/>
          <w:sz w:val="32"/>
          <w:szCs w:val="32"/>
          <w:shd w:val="clear" w:fill="FFFFFF"/>
          <w:lang w:val="en-US" w:eastAsia="zh-CN" w:bidi="ar"/>
        </w:rPr>
        <w:t>；邮政</w:t>
      </w: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地址：阳山县阳城镇文昌路南人民防空大楼六楼</w:t>
      </w:r>
      <w:r>
        <w:rPr>
          <w:rFonts w:hint="eastAsia" w:ascii="方正仿宋_GBK" w:hAnsi="方正仿宋_GBK" w:cs="方正仿宋_GBK"/>
          <w:b/>
          <w:bCs/>
          <w:i w:val="0"/>
          <w:caps w:val="0"/>
          <w:color w:val="auto"/>
          <w:spacing w:val="0"/>
          <w:kern w:val="0"/>
          <w:sz w:val="32"/>
          <w:szCs w:val="32"/>
          <w:shd w:val="clear"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3740" w:firstLineChars="1100"/>
        <w:jc w:val="both"/>
        <w:textAlignment w:val="auto"/>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3740" w:firstLineChars="1100"/>
        <w:jc w:val="both"/>
        <w:textAlignment w:val="auto"/>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3400" w:firstLineChars="1000"/>
        <w:jc w:val="both"/>
        <w:textAlignment w:val="auto"/>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pPr>
      <w:r>
        <w:rPr>
          <w:rFonts w:hint="eastAsia" w:ascii="方正仿宋_GBK" w:hAnsi="方正仿宋_GBK" w:cs="方正仿宋_GBK"/>
          <w:b/>
          <w:bCs/>
          <w:i w:val="0"/>
          <w:caps w:val="0"/>
          <w:color w:val="auto"/>
          <w:spacing w:val="0"/>
          <w:kern w:val="0"/>
          <w:sz w:val="32"/>
          <w:szCs w:val="32"/>
          <w:shd w:val="clear" w:fill="FFFFFF"/>
          <w:lang w:val="en-US" w:eastAsia="zh-CN" w:bidi="ar"/>
        </w:rPr>
        <w:t>中共</w:t>
      </w: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阳山县住房和城乡建设局党组</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kern w:val="2"/>
          <w:sz w:val="32"/>
          <w:szCs w:val="32"/>
          <w:lang w:val="en-US" w:eastAsia="zh-CN"/>
        </w:rPr>
      </w:pPr>
      <w:r>
        <w:rPr>
          <w:rFonts w:hint="eastAsia" w:ascii="方正仿宋_GBK" w:hAnsi="方正仿宋_GBK" w:eastAsia="方正仿宋_GBK" w:cs="方正仿宋_GBK"/>
          <w:b/>
          <w:bCs/>
          <w:i w:val="0"/>
          <w:caps w:val="0"/>
          <w:color w:val="auto"/>
          <w:spacing w:val="0"/>
          <w:kern w:val="0"/>
          <w:sz w:val="32"/>
          <w:szCs w:val="32"/>
          <w:shd w:val="clear" w:fill="FFFFFF"/>
          <w:lang w:val="en-US" w:eastAsia="zh-CN" w:bidi="ar"/>
        </w:rPr>
        <w:t xml:space="preserve">                         2023年7月20日                         </w:t>
      </w:r>
    </w:p>
    <w:sectPr>
      <w:footerReference r:id="rId3" w:type="default"/>
      <w:pgSz w:w="11906" w:h="16838"/>
      <w:pgMar w:top="2154" w:right="1531" w:bottom="1871" w:left="1531" w:header="851" w:footer="992" w:gutter="0"/>
      <w:pgNumType w:fmt="numberInDash"/>
      <w:cols w:space="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023"/>
        <w:tab w:val="clear" w:pos="4153"/>
      </w:tabs>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-91440</wp:posOffset>
              </wp:positionV>
              <wp:extent cx="483870" cy="207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3870" cy="207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2pt;height:16.3pt;width:38.1pt;mso-position-horizontal:outside;mso-position-horizontal-relative:margin;z-index:251659264;mso-width-relative:page;mso-height-relative:page;" filled="f" stroked="f" coordsize="21600,21600" o:gfxdata="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hZ1S1QAAAAYBAAAPAAAAAAAAAAEAIAAAACIAAABkcnMvZG93bnJldi54&#10;bWxQSwECFAAUAAAACACHTuJAkc8h6DYCAABhBAAADgAAAAAAAAABACAAAAAkAQAAZHJzL2Uyb0Rv&#10;Yy54bWxQSwUGAAAAAAYABgBZAQAAzAUAAAAA&#10;">
              <v:fill on="f" focussize="0,0"/>
              <v:stroke on="f" weight="0.5pt"/>
              <v:imagedata o:title=""/>
              <o:lock v:ext="edit" aspectratio="f"/>
              <v:textbox inset="0mm,0mm,0mm,0mm">
                <w:txbxContent>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r>
      <w:rPr>
        <w:rFonts w:hint="eastAsia" w:eastAsiaTheme="minorEastAsia"/>
        <w:lang w:val="en-US"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70"/>
  <w:drawingGridVerticalSpacing w:val="22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OTE4NzBkNDdiNGFjZjUwYjcwY2Q3YzBmYTljYWYifQ=="/>
  </w:docVars>
  <w:rsids>
    <w:rsidRoot w:val="29A938CD"/>
    <w:rsid w:val="00640DA7"/>
    <w:rsid w:val="01F379FA"/>
    <w:rsid w:val="04A97AA2"/>
    <w:rsid w:val="04AD20FB"/>
    <w:rsid w:val="051739CD"/>
    <w:rsid w:val="06097F85"/>
    <w:rsid w:val="068B62C0"/>
    <w:rsid w:val="06CA1C9B"/>
    <w:rsid w:val="06E0677C"/>
    <w:rsid w:val="07976FAF"/>
    <w:rsid w:val="07B86DFF"/>
    <w:rsid w:val="08416E4B"/>
    <w:rsid w:val="088E36B7"/>
    <w:rsid w:val="08A37A7F"/>
    <w:rsid w:val="0AA55AA7"/>
    <w:rsid w:val="0CCA36C4"/>
    <w:rsid w:val="0EAA0EBD"/>
    <w:rsid w:val="0EFB4288"/>
    <w:rsid w:val="0F05195F"/>
    <w:rsid w:val="0F4029AD"/>
    <w:rsid w:val="0FAC0581"/>
    <w:rsid w:val="11FA4287"/>
    <w:rsid w:val="12D5759B"/>
    <w:rsid w:val="13897DEE"/>
    <w:rsid w:val="141C7B6E"/>
    <w:rsid w:val="154A696A"/>
    <w:rsid w:val="15BA4527"/>
    <w:rsid w:val="174B2D54"/>
    <w:rsid w:val="17712A16"/>
    <w:rsid w:val="17C91F20"/>
    <w:rsid w:val="17FF6D24"/>
    <w:rsid w:val="181D27C0"/>
    <w:rsid w:val="18257AF0"/>
    <w:rsid w:val="18AA04A4"/>
    <w:rsid w:val="198F0C98"/>
    <w:rsid w:val="1AA34C92"/>
    <w:rsid w:val="1AE45BF4"/>
    <w:rsid w:val="1B3F7EA0"/>
    <w:rsid w:val="1B406F25"/>
    <w:rsid w:val="1B560DFA"/>
    <w:rsid w:val="1BFB3338"/>
    <w:rsid w:val="1CDF0635"/>
    <w:rsid w:val="1D457B73"/>
    <w:rsid w:val="1EF15FE5"/>
    <w:rsid w:val="2088476C"/>
    <w:rsid w:val="25133CEE"/>
    <w:rsid w:val="2592158F"/>
    <w:rsid w:val="25A848BA"/>
    <w:rsid w:val="26016C22"/>
    <w:rsid w:val="264933CC"/>
    <w:rsid w:val="266F2517"/>
    <w:rsid w:val="26B1640C"/>
    <w:rsid w:val="26D44D6F"/>
    <w:rsid w:val="27AC6324"/>
    <w:rsid w:val="28EF36B9"/>
    <w:rsid w:val="290F0899"/>
    <w:rsid w:val="29A938CD"/>
    <w:rsid w:val="29EB37F9"/>
    <w:rsid w:val="2A352464"/>
    <w:rsid w:val="2AB16060"/>
    <w:rsid w:val="2C967D7D"/>
    <w:rsid w:val="2D0372BB"/>
    <w:rsid w:val="2D7D4E18"/>
    <w:rsid w:val="2DB8419B"/>
    <w:rsid w:val="30087A98"/>
    <w:rsid w:val="30900225"/>
    <w:rsid w:val="31BC44C2"/>
    <w:rsid w:val="33C9370A"/>
    <w:rsid w:val="35FB3819"/>
    <w:rsid w:val="36205012"/>
    <w:rsid w:val="3700348B"/>
    <w:rsid w:val="37C04499"/>
    <w:rsid w:val="380E629E"/>
    <w:rsid w:val="38744801"/>
    <w:rsid w:val="3AEF4CA1"/>
    <w:rsid w:val="3B5C69CE"/>
    <w:rsid w:val="3CC619C5"/>
    <w:rsid w:val="3E9965BD"/>
    <w:rsid w:val="4071161F"/>
    <w:rsid w:val="414B4851"/>
    <w:rsid w:val="43506730"/>
    <w:rsid w:val="44AD7EC2"/>
    <w:rsid w:val="45CC578D"/>
    <w:rsid w:val="46CA50AC"/>
    <w:rsid w:val="472C4198"/>
    <w:rsid w:val="479F1800"/>
    <w:rsid w:val="48F43A03"/>
    <w:rsid w:val="49544A14"/>
    <w:rsid w:val="49C37432"/>
    <w:rsid w:val="4DB0442D"/>
    <w:rsid w:val="4E875F09"/>
    <w:rsid w:val="514A02ED"/>
    <w:rsid w:val="544354FF"/>
    <w:rsid w:val="546D734C"/>
    <w:rsid w:val="56901DF2"/>
    <w:rsid w:val="56BD77EA"/>
    <w:rsid w:val="572D5B0A"/>
    <w:rsid w:val="57FB0185"/>
    <w:rsid w:val="586E6A0B"/>
    <w:rsid w:val="592B09D7"/>
    <w:rsid w:val="59A878EC"/>
    <w:rsid w:val="5A353F78"/>
    <w:rsid w:val="5BFF63C9"/>
    <w:rsid w:val="5CF03C97"/>
    <w:rsid w:val="5D6070EA"/>
    <w:rsid w:val="5EE32357"/>
    <w:rsid w:val="5EFC248F"/>
    <w:rsid w:val="5F0D5555"/>
    <w:rsid w:val="5F927169"/>
    <w:rsid w:val="60273E8C"/>
    <w:rsid w:val="60695F4D"/>
    <w:rsid w:val="608327F5"/>
    <w:rsid w:val="619D5037"/>
    <w:rsid w:val="6308029B"/>
    <w:rsid w:val="63BC408F"/>
    <w:rsid w:val="645265F4"/>
    <w:rsid w:val="65BD0BCF"/>
    <w:rsid w:val="661A71F1"/>
    <w:rsid w:val="6A403BF8"/>
    <w:rsid w:val="6ACC68FE"/>
    <w:rsid w:val="6BF76BF8"/>
    <w:rsid w:val="6DA1485E"/>
    <w:rsid w:val="6F0C1D1F"/>
    <w:rsid w:val="6F30066F"/>
    <w:rsid w:val="700E441B"/>
    <w:rsid w:val="70BC25EF"/>
    <w:rsid w:val="70D04F93"/>
    <w:rsid w:val="711A2005"/>
    <w:rsid w:val="720D2AC8"/>
    <w:rsid w:val="721F369B"/>
    <w:rsid w:val="72306B0D"/>
    <w:rsid w:val="7375671C"/>
    <w:rsid w:val="74F73E43"/>
    <w:rsid w:val="75973A55"/>
    <w:rsid w:val="76701073"/>
    <w:rsid w:val="767740CA"/>
    <w:rsid w:val="7725566E"/>
    <w:rsid w:val="777C72C2"/>
    <w:rsid w:val="77A45FBD"/>
    <w:rsid w:val="789E0172"/>
    <w:rsid w:val="78E91958"/>
    <w:rsid w:val="790850B6"/>
    <w:rsid w:val="798D5080"/>
    <w:rsid w:val="7B0B0CB4"/>
    <w:rsid w:val="7B364826"/>
    <w:rsid w:val="7D5E5258"/>
    <w:rsid w:val="7DBC5ADC"/>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2347</Words>
  <Characters>2394</Characters>
  <Lines>0</Lines>
  <Paragraphs>0</Paragraphs>
  <TotalTime>1</TotalTime>
  <ScaleCrop>false</ScaleCrop>
  <LinksUpToDate>false</LinksUpToDate>
  <CharactersWithSpaces>2454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2019-02-01T01:34:00Z</dcterms:created>
  <dc:creator>Administrator</dc:creator>
  <cp:lastModifiedBy>ddx</cp:lastModifiedBy>
  <cp:lastPrinted>2023-05-17T02:34:00Z</cp:lastPrinted>
  <dcterms:modified xsi:type="dcterms:W3CDTF">2023-08-02T01:35:38Z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D41C18DA5DAA434A9750048A64537BFA_13</vt:lpwstr>
  </property>
</Properties>
</file>