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lang w:val="en-US" w:eastAsia="zh-CN"/>
        </w:rPr>
        <w:t>阳山</w:t>
      </w:r>
      <w:r>
        <w:rPr>
          <w:rFonts w:hint="eastAsia" w:ascii="方正小标宋_GBK" w:hAnsi="方正小标宋_GBK" w:eastAsia="方正小标宋_GBK" w:cs="方正小标宋_GBK"/>
          <w:b/>
          <w:bCs w:val="0"/>
          <w:sz w:val="44"/>
          <w:szCs w:val="44"/>
        </w:rPr>
        <w:t>县供销社</w:t>
      </w:r>
      <w:r>
        <w:rPr>
          <w:rFonts w:hint="eastAsia" w:ascii="方正小标宋_GBK" w:hAnsi="方正小标宋_GBK" w:eastAsia="方正小标宋_GBK" w:cs="方正小标宋_GBK"/>
          <w:b/>
          <w:bCs w:val="0"/>
          <w:sz w:val="44"/>
          <w:szCs w:val="44"/>
          <w:lang w:val="en-US" w:eastAsia="zh-CN"/>
        </w:rPr>
        <w:t>关于</w:t>
      </w:r>
      <w:r>
        <w:rPr>
          <w:rFonts w:hint="eastAsia" w:ascii="方正小标宋_GBK" w:hAnsi="方正小标宋_GBK" w:eastAsia="方正小标宋_GBK" w:cs="方正小标宋_GBK"/>
          <w:b/>
          <w:bCs w:val="0"/>
          <w:sz w:val="44"/>
          <w:szCs w:val="44"/>
        </w:rPr>
        <w:t>乡村振兴资金管理使用专项巡察整改进展情况的通报</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val="0"/>
          <w:sz w:val="32"/>
          <w:szCs w:val="32"/>
        </w:rPr>
      </w:pP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根据省</w:t>
      </w:r>
      <w:r>
        <w:rPr>
          <w:rFonts w:hint="eastAsia" w:ascii="方正仿宋_GBK" w:hAnsi="方正仿宋_GBK" w:cs="方正仿宋_GBK"/>
          <w:b/>
          <w:bCs w:val="0"/>
          <w:sz w:val="32"/>
          <w:szCs w:val="32"/>
          <w:shd w:val="clear" w:color="auto" w:fill="FFFFFF"/>
          <w:lang w:val="en-US" w:eastAsia="zh-CN"/>
        </w:rPr>
        <w:t>委、</w:t>
      </w:r>
      <w:r>
        <w:rPr>
          <w:rFonts w:hint="eastAsia" w:ascii="方正仿宋_GBK" w:hAnsi="方正仿宋_GBK" w:eastAsia="方正仿宋_GBK" w:cs="方正仿宋_GBK"/>
          <w:b/>
          <w:bCs w:val="0"/>
          <w:sz w:val="32"/>
          <w:szCs w:val="32"/>
          <w:shd w:val="clear" w:color="auto" w:fill="FFFFFF"/>
        </w:rPr>
        <w:t>市委的工作安排，连南瑶族自治县第三巡察组于2022年8月24日至10月31日，对阳山县供销社开展乡村振兴资金管理使用专项巡察。并于2023年4月4日将巡察意见反馈我社。为抓实巡察</w:t>
      </w:r>
      <w:r>
        <w:rPr>
          <w:rFonts w:hint="eastAsia" w:ascii="方正仿宋_GBK" w:hAnsi="方正仿宋_GBK" w:cs="方正仿宋_GBK"/>
          <w:b/>
          <w:bCs w:val="0"/>
          <w:sz w:val="32"/>
          <w:szCs w:val="32"/>
          <w:shd w:val="clear" w:color="auto" w:fill="FFFFFF"/>
          <w:lang w:val="en-US" w:eastAsia="zh-CN"/>
        </w:rPr>
        <w:t>反馈问题的</w:t>
      </w:r>
      <w:r>
        <w:rPr>
          <w:rFonts w:hint="eastAsia" w:ascii="方正仿宋_GBK" w:hAnsi="方正仿宋_GBK" w:eastAsia="方正仿宋_GBK" w:cs="方正仿宋_GBK"/>
          <w:b/>
          <w:bCs w:val="0"/>
          <w:sz w:val="32"/>
          <w:szCs w:val="32"/>
          <w:shd w:val="clear" w:color="auto" w:fill="FFFFFF"/>
        </w:rPr>
        <w:t>整改，我社高度重视，多次召开整改专题会议，理清工作思路、深入分析原因、查找问题症结、明确工作重点，有针对性地采取整改措施，并适时进行“回头看”，目前已取得一定成效。根据党内公开原则和巡察工作有关要求，现将整改情况予以公布。</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shd w:val="clear" w:color="auto" w:fill="FFFFFF"/>
        </w:rPr>
        <w:t>一、</w:t>
      </w:r>
      <w:r>
        <w:rPr>
          <w:rFonts w:hint="eastAsia" w:ascii="方正黑体_GBK" w:hAnsi="方正黑体_GBK" w:eastAsia="方正黑体_GBK" w:cs="方正黑体_GBK"/>
          <w:b/>
          <w:bCs w:val="0"/>
          <w:color w:val="333333"/>
          <w:sz w:val="32"/>
          <w:szCs w:val="32"/>
          <w:shd w:val="clear" w:color="auto" w:fill="FFFFFF"/>
        </w:rPr>
        <w:t>提高政治站位，增强自觉整改</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（一）开展学习研讨</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坚持个人自学和集中学习相结合，围绕主题，深入学习贯彻习近平总书记关于“三农”工作的重要论述精神，学习党的二十大精神、2022年中央农村工作会议精神、2023年中央一号文件精神等，认真学习党中央、省委、市委和县委关于党员领导干部民主生活会的有关要求，提高思想认识，把握标准要求，把思想和行动统一到习近平总书记重要指示精神上来，打牢开好专题民主生活会的思想基础。</w:t>
      </w:r>
    </w:p>
    <w:p>
      <w:pPr>
        <w:pStyle w:val="10"/>
        <w:keepNext w:val="0"/>
        <w:keepLines w:val="0"/>
        <w:pageBreakBefore w:val="0"/>
        <w:numPr>
          <w:ilvl w:val="0"/>
          <w:numId w:val="1"/>
        </w:numPr>
        <w:kinsoku/>
        <w:overflowPunct/>
        <w:topLinePunct w:val="0"/>
        <w:autoSpaceDE/>
        <w:autoSpaceDN/>
        <w:bidi w:val="0"/>
        <w:adjustRightInd/>
        <w:snapToGrid/>
        <w:spacing w:line="600" w:lineRule="exact"/>
        <w:ind w:left="40" w:leftChars="0" w:firstLine="640" w:firstLineChars="0"/>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广泛征求意见建议</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color w:val="0000FF"/>
          <w:sz w:val="32"/>
          <w:szCs w:val="32"/>
        </w:rPr>
      </w:pPr>
      <w:r>
        <w:rPr>
          <w:rFonts w:hint="eastAsia" w:ascii="方正仿宋_GBK" w:hAnsi="方正仿宋_GBK" w:eastAsia="方正仿宋_GBK" w:cs="方正仿宋_GBK"/>
          <w:b/>
          <w:bCs w:val="0"/>
          <w:sz w:val="32"/>
          <w:szCs w:val="32"/>
        </w:rPr>
        <w:t>紧扣</w:t>
      </w:r>
      <w:r>
        <w:rPr>
          <w:rFonts w:hint="eastAsia" w:ascii="方正仿宋_GBK" w:hAnsi="方正仿宋_GBK" w:eastAsia="方正仿宋_GBK" w:cs="方正仿宋_GBK"/>
          <w:b/>
          <w:bCs w:val="0"/>
          <w:sz w:val="32"/>
          <w:szCs w:val="32"/>
          <w:lang w:val="en-US" w:eastAsia="zh-CN"/>
        </w:rPr>
        <w:t>巡察整改</w:t>
      </w:r>
      <w:r>
        <w:rPr>
          <w:rFonts w:hint="eastAsia" w:ascii="方正仿宋_GBK" w:hAnsi="方正仿宋_GBK" w:eastAsia="方正仿宋_GBK" w:cs="方正仿宋_GBK"/>
          <w:b/>
          <w:bCs w:val="0"/>
          <w:sz w:val="32"/>
          <w:szCs w:val="32"/>
        </w:rPr>
        <w:t>专题民主生活会主题，主要围绕专项巡察反馈的三个方面问题：一是学习贯彻习近平总书记关于“三农”工作的重要论述精神，落实党中央决策以及上级党组织工作部署方面存在的问题；二是履行主管监管责任方面存在的问题；三是一体推进“三不腐”方面存在的问题。采取书面征求意见的方式，广泛征求阳山县各乡镇人民政府、县直副科以上单位对</w:t>
      </w:r>
      <w:r>
        <w:rPr>
          <w:rFonts w:hint="eastAsia" w:ascii="方正仿宋_GBK" w:hAnsi="方正仿宋_GBK" w:eastAsia="方正仿宋_GBK" w:cs="方正仿宋_GBK"/>
          <w:b/>
          <w:bCs w:val="0"/>
          <w:sz w:val="32"/>
          <w:szCs w:val="32"/>
          <w:lang w:val="en"/>
        </w:rPr>
        <w:t>县供销社</w:t>
      </w:r>
      <w:r>
        <w:rPr>
          <w:rFonts w:hint="eastAsia" w:ascii="方正仿宋_GBK" w:hAnsi="方正仿宋_GBK" w:eastAsia="方正仿宋_GBK" w:cs="方正仿宋_GBK"/>
          <w:b/>
          <w:bCs w:val="0"/>
          <w:sz w:val="32"/>
          <w:szCs w:val="32"/>
        </w:rPr>
        <w:t>领导班子及其成员</w:t>
      </w:r>
      <w:r>
        <w:rPr>
          <w:rFonts w:hint="eastAsia" w:ascii="方正仿宋_GBK" w:hAnsi="方正仿宋_GBK" w:eastAsia="方正仿宋_GBK" w:cs="方正仿宋_GBK"/>
          <w:b/>
          <w:bCs w:val="0"/>
          <w:sz w:val="32"/>
          <w:szCs w:val="32"/>
          <w:shd w:val="clear" w:color="auto" w:fill="FFFFFF"/>
        </w:rPr>
        <w:t>的意见和建议</w:t>
      </w:r>
      <w:r>
        <w:rPr>
          <w:rFonts w:hint="eastAsia" w:ascii="方正仿宋_GBK" w:hAnsi="方正仿宋_GBK" w:eastAsia="方正仿宋_GBK" w:cs="方正仿宋_GBK"/>
          <w:b/>
          <w:bCs w:val="0"/>
          <w:sz w:val="32"/>
          <w:szCs w:val="32"/>
        </w:rPr>
        <w:t>。</w:t>
      </w:r>
      <w:r>
        <w:rPr>
          <w:rFonts w:hint="eastAsia" w:ascii="方正仿宋_GBK" w:hAnsi="方正仿宋_GBK" w:eastAsia="方正仿宋_GBK" w:cs="方正仿宋_GBK"/>
          <w:b/>
          <w:bCs w:val="0"/>
          <w:color w:val="000000"/>
          <w:sz w:val="32"/>
          <w:szCs w:val="32"/>
        </w:rPr>
        <w:t>经统计，共发出征求意见表45份，收回15份，整理归纳对领导班子及成员无意见建议。</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（三）深入开展谈心谈话</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重点围绕乡村振兴专项资金管理使用专项巡察反馈问题，组织班子成员之间、班子成员与分管股室负责同志、与本人组织关系所在党支部党员代表深入开展谈心谈话，交流思想、交换意见。谈心谈话既要谈巡察反馈的突出问题，也要谈自查自纠发现的有关问题，结合各自分管工作，带头把自己摆进去、把职责摆进去、把工作摆进去，既谈自身差距，又要谈对方不足，把问题谈开、把道理谈透、把思想谈通。防止只谈工作不触及思想，不断强化真反思、真负责、真整改的政治自觉、思想自觉和行动自觉，为开展批评和自我批评打牢坚实基础。</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（四）认真撰写对照检查材料</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rPr>
        <w:t>县供销社领导班子按照专项巡察反馈的问题、学习研讨中查摆的问题、谈心谈话中指出的问题等，进行系统梳理。在此基础上，领导班子补充检视问题和整改落实清单；班子成员补充完善个人检视问题和整改落实清单，并作为个人检视剖析材料的发言内容。对照检查主要围绕专项巡察反馈的三个方面开展，具体为：一是学习贯彻习近平总书记关于“三农”工作的重要论述精神，落实党中央决策以及上级党组织工作部署方面存在的问题；二是履行主管监管责任方面存在的问题；三是一体推进“三不腐”方面存在的问题。</w:t>
      </w:r>
    </w:p>
    <w:p>
      <w:pPr>
        <w:pStyle w:val="4"/>
        <w:keepNext w:val="0"/>
        <w:keepLines w:val="0"/>
        <w:pageBreakBefore w:val="0"/>
        <w:widowControl/>
        <w:numPr>
          <w:ilvl w:val="0"/>
          <w:numId w:val="2"/>
        </w:numPr>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黑体_GBK" w:hAnsi="方正黑体_GBK" w:eastAsia="方正黑体_GBK" w:cs="方正黑体_GBK"/>
          <w:b/>
          <w:bCs w:val="0"/>
          <w:color w:val="333333"/>
          <w:sz w:val="32"/>
          <w:szCs w:val="32"/>
          <w:shd w:val="clear" w:color="auto" w:fill="FFFFFF"/>
        </w:rPr>
      </w:pPr>
      <w:r>
        <w:rPr>
          <w:rFonts w:hint="eastAsia" w:ascii="方正黑体_GBK" w:hAnsi="方正黑体_GBK" w:eastAsia="方正黑体_GBK" w:cs="方正黑体_GBK"/>
          <w:b/>
          <w:bCs w:val="0"/>
          <w:color w:val="333333"/>
          <w:sz w:val="32"/>
          <w:szCs w:val="32"/>
          <w:shd w:val="clear" w:color="auto" w:fill="FFFFFF"/>
        </w:rPr>
        <w:t>强化责任担当，全面落实整改</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color w:val="333333"/>
          <w:sz w:val="32"/>
          <w:szCs w:val="32"/>
          <w:shd w:val="clear" w:color="auto" w:fill="FFFFFF"/>
        </w:rPr>
      </w:pPr>
      <w:r>
        <w:rPr>
          <w:rFonts w:hint="eastAsia" w:ascii="方正仿宋_GBK" w:hAnsi="方正仿宋_GBK" w:eastAsia="方正仿宋_GBK" w:cs="方正仿宋_GBK"/>
          <w:b/>
          <w:bCs w:val="0"/>
          <w:color w:val="333333"/>
          <w:sz w:val="32"/>
          <w:szCs w:val="32"/>
          <w:shd w:val="clear" w:color="auto" w:fill="FFFFFF"/>
        </w:rPr>
        <w:t>针对反馈意见中的三大方面7个问题，我社及时开展整改。截至目前，已全部落实整改完成事项7个，整改工作取得明显成效。</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Style w:val="7"/>
          <w:rFonts w:hint="eastAsia" w:ascii="方正楷体_GBK" w:hAnsi="方正楷体_GBK" w:eastAsia="方正楷体_GBK" w:cs="方正楷体_GBK"/>
          <w:b/>
          <w:bCs w:val="0"/>
          <w:sz w:val="32"/>
          <w:szCs w:val="32"/>
          <w:shd w:val="clear" w:color="auto" w:fill="FFFFFF"/>
        </w:rPr>
      </w:pPr>
      <w:r>
        <w:rPr>
          <w:rStyle w:val="7"/>
          <w:rFonts w:hint="eastAsia" w:ascii="方正楷体_GBK" w:hAnsi="方正楷体_GBK" w:eastAsia="方正楷体_GBK" w:cs="方正楷体_GBK"/>
          <w:b/>
          <w:bCs w:val="0"/>
          <w:sz w:val="32"/>
          <w:szCs w:val="32"/>
          <w:shd w:val="clear" w:color="auto" w:fill="FFFFFF"/>
        </w:rPr>
        <w:t>（一）关于学习贯彻习近平</w:t>
      </w:r>
      <w:r>
        <w:rPr>
          <w:rStyle w:val="7"/>
          <w:rFonts w:hint="eastAsia" w:ascii="方正楷体_GBK" w:hAnsi="方正楷体_GBK" w:eastAsia="方正楷体_GBK" w:cs="方正楷体_GBK"/>
          <w:b/>
          <w:bCs w:val="0"/>
          <w:sz w:val="32"/>
          <w:szCs w:val="32"/>
          <w:shd w:val="clear" w:color="auto" w:fill="FFFFFF"/>
          <w:lang w:val="en-US" w:eastAsia="zh-CN"/>
        </w:rPr>
        <w:t>总书记</w:t>
      </w:r>
      <w:r>
        <w:rPr>
          <w:rStyle w:val="7"/>
          <w:rFonts w:hint="eastAsia" w:ascii="方正楷体_GBK" w:hAnsi="方正楷体_GBK" w:eastAsia="方正楷体_GBK" w:cs="方正楷体_GBK"/>
          <w:b/>
          <w:bCs w:val="0"/>
          <w:sz w:val="32"/>
          <w:szCs w:val="32"/>
          <w:shd w:val="clear" w:color="auto" w:fill="FFFFFF"/>
        </w:rPr>
        <w:t>关于“三农”工作的重要论述精神，落实党中央决策及省市县委工作部署情况</w:t>
      </w:r>
      <w:r>
        <w:rPr>
          <w:rStyle w:val="7"/>
          <w:rFonts w:hint="eastAsia" w:ascii="方正楷体_GBK" w:hAnsi="方正楷体_GBK" w:eastAsia="方正楷体_GBK" w:cs="方正楷体_GBK"/>
          <w:b/>
          <w:bCs w:val="0"/>
          <w:sz w:val="32"/>
          <w:szCs w:val="32"/>
          <w:shd w:val="clear" w:color="auto" w:fill="FFFFFF"/>
          <w:lang w:val="en-US" w:eastAsia="zh-CN"/>
        </w:rPr>
        <w:t>方面</w:t>
      </w:r>
      <w:r>
        <w:rPr>
          <w:rStyle w:val="7"/>
          <w:rFonts w:hint="eastAsia" w:ascii="方正楷体_GBK" w:hAnsi="方正楷体_GBK" w:eastAsia="方正楷体_GBK" w:cs="方正楷体_GBK"/>
          <w:b/>
          <w:bCs w:val="0"/>
          <w:sz w:val="32"/>
          <w:szCs w:val="32"/>
          <w:shd w:val="clear" w:color="auto" w:fill="FFFFFF"/>
        </w:rPr>
        <w:t>存在的问题</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整改措施：</w:t>
      </w:r>
    </w:p>
    <w:p>
      <w:pPr>
        <w:keepNext w:val="0"/>
        <w:keepLines w:val="0"/>
        <w:pageBreakBefore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cs="方正仿宋_GBK"/>
          <w:b/>
          <w:bCs w:val="0"/>
          <w:kern w:val="2"/>
          <w:sz w:val="32"/>
          <w:szCs w:val="32"/>
          <w:lang w:val="en-US" w:eastAsia="zh-CN" w:bidi="ar-SA"/>
        </w:rPr>
        <w:t>1.</w:t>
      </w:r>
      <w:r>
        <w:rPr>
          <w:rFonts w:hint="eastAsia" w:ascii="方正仿宋_GBK" w:hAnsi="方正仿宋_GBK" w:eastAsia="方正仿宋_GBK" w:cs="方正仿宋_GBK"/>
          <w:b/>
          <w:bCs w:val="0"/>
          <w:kern w:val="2"/>
          <w:sz w:val="32"/>
          <w:szCs w:val="32"/>
          <w:lang w:val="en-US" w:eastAsia="zh-CN" w:bidi="ar-SA"/>
        </w:rPr>
        <w:t>政治意识不强，政治理论学习有差距，“第一议题”制度落实不到位。</w:t>
      </w:r>
    </w:p>
    <w:p>
      <w:pPr>
        <w:keepNext w:val="0"/>
        <w:keepLines w:val="0"/>
        <w:pageBreakBefore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一是强化政治理论学习，切实提高政治站位，特别是要加强涉农方面的政治理论学习。领导班子要以身作则带头学，贯彻政治理论精神。</w:t>
      </w:r>
    </w:p>
    <w:p>
      <w:pPr>
        <w:keepNext w:val="0"/>
        <w:keepLines w:val="0"/>
        <w:pageBreakBefore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二是健全完善并严格执行“第一议题”学习制度。领导班子会议、党支委会议、干部职工会议等均要按要求</w:t>
      </w:r>
      <w:r>
        <w:rPr>
          <w:rFonts w:hint="eastAsia" w:ascii="方正仿宋_GBK" w:hAnsi="方正仿宋_GBK" w:cs="方正仿宋_GBK"/>
          <w:b/>
          <w:bCs w:val="0"/>
          <w:kern w:val="2"/>
          <w:sz w:val="32"/>
          <w:szCs w:val="32"/>
          <w:lang w:val="en-US" w:eastAsia="zh-CN" w:bidi="ar-SA"/>
        </w:rPr>
        <w:t>落实</w:t>
      </w:r>
      <w:r>
        <w:rPr>
          <w:rFonts w:hint="eastAsia" w:ascii="方正仿宋_GBK" w:hAnsi="方正仿宋_GBK" w:eastAsia="方正仿宋_GBK" w:cs="方正仿宋_GBK"/>
          <w:b/>
          <w:bCs w:val="0"/>
          <w:kern w:val="2"/>
          <w:sz w:val="32"/>
          <w:szCs w:val="32"/>
          <w:lang w:val="en-US" w:eastAsia="zh-CN" w:bidi="ar-SA"/>
        </w:rPr>
        <w:t>“第一议题”学习，特别是要把习近平总书记关于“三农”工作的重要论述以及中央农村工作会议精神融入各类学习当中去，加强干部职工对乡村振兴工作全局性、重要性的认识，更好地指导供销业务开展。</w:t>
      </w:r>
    </w:p>
    <w:p>
      <w:pPr>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整改进度：已完成整改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rPr>
        <w:t>县供销社</w:t>
      </w:r>
      <w:r>
        <w:rPr>
          <w:rFonts w:hint="eastAsia" w:ascii="方正仿宋_GBK" w:hAnsi="方正仿宋_GBK" w:eastAsia="方正仿宋_GBK" w:cs="方正仿宋_GBK"/>
          <w:b/>
          <w:bCs w:val="0"/>
          <w:color w:val="auto"/>
          <w:sz w:val="32"/>
          <w:szCs w:val="32"/>
        </w:rPr>
        <w:t>召开</w:t>
      </w:r>
      <w:r>
        <w:rPr>
          <w:rFonts w:hint="eastAsia" w:ascii="方正仿宋_GBK" w:hAnsi="方正仿宋_GBK" w:eastAsia="方正仿宋_GBK" w:cs="方正仿宋_GBK"/>
          <w:b/>
          <w:bCs w:val="0"/>
          <w:color w:val="auto"/>
          <w:sz w:val="32"/>
          <w:szCs w:val="32"/>
          <w:shd w:val="clear" w:color="auto" w:fill="FFFFFF"/>
        </w:rPr>
        <w:t>贯彻落实“第一议题”制度专题会议、学习贯彻中央一号文件精神研讨会、学习贯彻习近平总书记关于“三农”工作的重要论述，</w:t>
      </w:r>
      <w:r>
        <w:rPr>
          <w:rFonts w:hint="eastAsia" w:ascii="方正仿宋_GBK" w:hAnsi="方正仿宋_GBK" w:eastAsia="方正仿宋_GBK" w:cs="方正仿宋_GBK"/>
          <w:b/>
          <w:bCs w:val="0"/>
          <w:sz w:val="32"/>
          <w:szCs w:val="32"/>
        </w:rPr>
        <w:t>加强了政治理论学习，增强了责任意识。</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2.党组织对“三农”工作的全面领导弱化，没有把党的领导充分落实到乡村振兴资金分配管理使用全过程各环节，没有完全发挥把方向、管大局、保落实的作用。</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整改措施：</w:t>
      </w:r>
    </w:p>
    <w:p>
      <w:pPr>
        <w:pStyle w:val="4"/>
        <w:keepNext w:val="0"/>
        <w:keepLines w:val="0"/>
        <w:pageBreakBefore w:val="0"/>
        <w:widowControl/>
        <w:numPr>
          <w:ilvl w:val="0"/>
          <w:numId w:val="3"/>
        </w:numPr>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切实强化党组织对“三农”工作的全面领导，深入学习贯彻习近平新时代中国特色社会主义思想，规范社领导班子集体决策行为，认真贯彻党的民主集中制原则，促进决策民主化、规范化、科学化、制度化，正确行使权力，提高决策效能，制定阳山县供销合作社联合社党政班子会议议事制度，明确会议议事范围和研究决定重大问题程序，涉及本单位业务工作的重大问题，规模较大的投资、工程等开支项目，金额较大的财、物问题，专项资金分配问题，干部人事管理权限内有关人员的录用、推荐、任免、调整、奖惩等问题，将合并社领导班子和支部委员会班子召开党政班子会议事，把党的领导充分落实到乡村振兴资金分配管理使用全过程全环节，发挥把方向、管大局、保落实的作用。</w:t>
      </w:r>
    </w:p>
    <w:p>
      <w:pPr>
        <w:pStyle w:val="4"/>
        <w:keepNext w:val="0"/>
        <w:keepLines w:val="0"/>
        <w:pageBreakBefore w:val="0"/>
        <w:widowControl/>
        <w:numPr>
          <w:ilvl w:val="0"/>
          <w:numId w:val="3"/>
        </w:numPr>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2022年11月17日发文《关于谢俊坚等同志职务任免的通知》（阳供</w:t>
      </w:r>
      <w:r>
        <w:rPr>
          <w:rFonts w:hint="eastAsia" w:ascii="宋体" w:hAnsi="宋体" w:eastAsia="宋体" w:cs="宋体"/>
          <w:b/>
          <w:bCs w:val="0"/>
          <w:sz w:val="32"/>
          <w:szCs w:val="32"/>
          <w:shd w:val="clear" w:color="auto" w:fill="FFFFFF"/>
        </w:rPr>
        <w:t>﹝</w:t>
      </w:r>
      <w:r>
        <w:rPr>
          <w:rFonts w:hint="eastAsia" w:ascii="方正仿宋_GBK" w:hAnsi="方正仿宋_GBK" w:eastAsia="方正仿宋_GBK" w:cs="方正仿宋_GBK"/>
          <w:b/>
          <w:bCs w:val="0"/>
          <w:sz w:val="32"/>
          <w:szCs w:val="32"/>
          <w:shd w:val="clear" w:color="auto" w:fill="FFFFFF"/>
        </w:rPr>
        <w:t>2022</w:t>
      </w:r>
      <w:r>
        <w:rPr>
          <w:rFonts w:hint="eastAsia" w:ascii="宋体" w:hAnsi="宋体" w:eastAsia="宋体" w:cs="宋体"/>
          <w:b/>
          <w:bCs w:val="0"/>
          <w:sz w:val="32"/>
          <w:szCs w:val="32"/>
          <w:shd w:val="clear" w:color="auto" w:fill="FFFFFF"/>
        </w:rPr>
        <w:t>﹞</w:t>
      </w:r>
      <w:r>
        <w:rPr>
          <w:rFonts w:hint="eastAsia" w:ascii="方正仿宋_GBK" w:hAnsi="方正仿宋_GBK" w:eastAsia="方正仿宋_GBK" w:cs="方正仿宋_GBK"/>
          <w:b/>
          <w:bCs w:val="0"/>
          <w:sz w:val="32"/>
          <w:szCs w:val="32"/>
          <w:shd w:val="clear" w:color="auto" w:fill="FFFFFF"/>
        </w:rPr>
        <w:t>7号），业务股、财务股已完成设立</w:t>
      </w:r>
      <w:r>
        <w:rPr>
          <w:rFonts w:hint="eastAsia" w:ascii="方正仿宋_GBK" w:hAnsi="方正仿宋_GBK" w:cs="方正仿宋_GBK"/>
          <w:b/>
          <w:bCs w:val="0"/>
          <w:sz w:val="32"/>
          <w:szCs w:val="32"/>
          <w:shd w:val="clear" w:color="auto" w:fill="FFFFFF"/>
          <w:lang w:val="en-US" w:eastAsia="zh-CN"/>
        </w:rPr>
        <w:t>并配备了股长。下一步将</w:t>
      </w:r>
      <w:r>
        <w:rPr>
          <w:rFonts w:hint="eastAsia" w:ascii="方正仿宋_GBK" w:hAnsi="方正仿宋_GBK" w:eastAsia="方正仿宋_GBK" w:cs="方正仿宋_GBK"/>
          <w:b/>
          <w:bCs w:val="0"/>
          <w:sz w:val="32"/>
          <w:szCs w:val="32"/>
          <w:shd w:val="clear" w:color="auto" w:fill="FFFFFF"/>
        </w:rPr>
        <w:t>加大党组织对供销社综合改革的推进力度</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cs="方正仿宋_GBK"/>
          <w:b/>
          <w:bCs w:val="0"/>
          <w:sz w:val="32"/>
          <w:szCs w:val="32"/>
          <w:shd w:val="clear" w:color="auto" w:fill="FFFFFF"/>
          <w:lang w:val="en-US" w:eastAsia="zh-CN"/>
        </w:rPr>
        <w:t>配齐配强业务股、财务股相关专业人员</w:t>
      </w:r>
      <w:r>
        <w:rPr>
          <w:rFonts w:hint="eastAsia" w:ascii="方正仿宋_GBK" w:hAnsi="方正仿宋_GBK" w:eastAsia="方正仿宋_GBK" w:cs="方正仿宋_GBK"/>
          <w:b/>
          <w:bCs w:val="0"/>
          <w:sz w:val="32"/>
          <w:szCs w:val="32"/>
          <w:shd w:val="clear" w:color="auto" w:fill="FFFFFF"/>
        </w:rPr>
        <w:t>。按省社、市社的要求加快推进下属企业改革，实行社企分开，建立健全与社会主义市场经济发展要求相适应的社有资产管理与监督体制。制定</w:t>
      </w:r>
      <w:r>
        <w:rPr>
          <w:rFonts w:hint="eastAsia" w:ascii="方正仿宋_GBK" w:hAnsi="方正仿宋_GBK" w:eastAsia="方正仿宋_GBK" w:cs="方正仿宋_GBK"/>
          <w:b/>
          <w:bCs w:val="0"/>
          <w:color w:val="auto"/>
          <w:sz w:val="32"/>
          <w:szCs w:val="32"/>
          <w:shd w:val="clear" w:color="auto" w:fill="FFFFFF"/>
        </w:rPr>
        <w:t>《兼职承诺书》</w:t>
      </w:r>
      <w:r>
        <w:rPr>
          <w:rFonts w:hint="eastAsia" w:ascii="方正仿宋_GBK" w:hAnsi="方正仿宋_GBK" w:eastAsia="方正仿宋_GBK" w:cs="方正仿宋_GBK"/>
          <w:b/>
          <w:bCs w:val="0"/>
          <w:sz w:val="32"/>
          <w:szCs w:val="32"/>
          <w:shd w:val="clear" w:color="auto" w:fill="FFFFFF"/>
        </w:rPr>
        <w:t>，加强公职人员到企业兼职的教育管理，要求所有在岗职工在企业兼职签订该承诺书，实现兼职不兼薪，不享受任何津贴和费用报销。</w:t>
      </w:r>
    </w:p>
    <w:p>
      <w:pPr>
        <w:pStyle w:val="4"/>
        <w:keepNext w:val="0"/>
        <w:keepLines w:val="0"/>
        <w:pageBreakBefore w:val="0"/>
        <w:widowControl/>
        <w:numPr>
          <w:ilvl w:val="0"/>
          <w:numId w:val="3"/>
        </w:numPr>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健全完善党组织议事机制，“三重一大”事项实行民主决策。涉及重大事项决策、重要干部任免、重大项目投资决策、大额资金使用事项，按“三重一大”决策制度实施办法集体研究，民主决策。</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整改进度：已完成整改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rPr>
        <w:t>为进一步严肃工作纪律，转变工作作风，规范工作行为，提高工作效能，以制度管权，按制度办事、靠制度管人为原则，使内部运行管理有章可循，规范有序的开展巡察整改工作和日常工作，</w:t>
      </w:r>
      <w:r>
        <w:rPr>
          <w:rFonts w:hint="eastAsia" w:ascii="方正仿宋_GBK" w:hAnsi="方正仿宋_GBK" w:eastAsia="方正仿宋_GBK" w:cs="方正仿宋_GBK"/>
          <w:b/>
          <w:bCs w:val="0"/>
          <w:sz w:val="32"/>
          <w:szCs w:val="32"/>
          <w:shd w:val="clear" w:color="auto" w:fill="FFFFFF"/>
        </w:rPr>
        <w:t>完善了《阳山县供销合作社联合社党政班子会议议事制度》《阳山县供销社“三重一大”决策制度实施办法》，</w:t>
      </w:r>
      <w:r>
        <w:rPr>
          <w:rFonts w:hint="eastAsia" w:ascii="方正仿宋_GBK" w:hAnsi="方正仿宋_GBK" w:eastAsia="方正仿宋_GBK" w:cs="方正仿宋_GBK"/>
          <w:b/>
          <w:bCs w:val="0"/>
          <w:sz w:val="32"/>
          <w:szCs w:val="32"/>
        </w:rPr>
        <w:t>严格执行“三重一大”会议决策制度，凡属重大决策、重要干部任免、重要项目安排和大额度资金使用，都按规定召开“三重一大”会议，并邀请县纪委派驻纪检监察组列席监督，会后形成“三重一大”会议纪要并同时抄报县纪委派驻纪检监察组。</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楷体_GBK" w:hAnsi="方正楷体_GBK" w:eastAsia="方正楷体_GBK" w:cs="方正楷体_GBK"/>
          <w:b/>
          <w:bCs w:val="0"/>
          <w:sz w:val="32"/>
          <w:szCs w:val="32"/>
          <w:shd w:val="clear" w:color="auto" w:fill="FFFFFF"/>
        </w:rPr>
      </w:pPr>
      <w:r>
        <w:rPr>
          <w:rFonts w:hint="eastAsia" w:ascii="方正楷体_GBK" w:hAnsi="方正楷体_GBK" w:eastAsia="方正楷体_GBK" w:cs="方正楷体_GBK"/>
          <w:b/>
          <w:bCs w:val="0"/>
          <w:sz w:val="32"/>
          <w:szCs w:val="32"/>
          <w:shd w:val="clear" w:color="auto" w:fill="FFFFFF"/>
        </w:rPr>
        <w:t>（二）关于履行主管监管责任情况方面存在的问题</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1.专项资金使用支出进度缓慢甚至出现闲置，没有充分发挥涉农资金助农作用。</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整改措施：</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1）阳山县新农村供销合作社联合社申报2019年市财政扶持供销合作社综合改革专项资金36万元，该专项资金于2019年10月29日下达，截止到2022年8月31日使用了36万元，主要用于阳城、黎埠、太平、小江、江英、七拱、秤架助农服务中心项目工程建设，资金支出率100%。阳山县阳农宝农副产品专业合作社申报2019年度市财政扶持供销社综合改革专项资金3万元，该专项资金于2019年10月29日下达，截止到2022年8月31日使用了3万元，主要用于大崀镇助农服务中心项目工程建设，资金支出率100%。</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2）市级资金2020年12月到账，用于黄坌、杜步、杨梅、青莲、岭背镇级助农中心建设。按市深化供销合作社综合改革重点工作任务分解要求（2021-2022年），2021年已完成岭背镇、杨梅镇、杜步镇助农服务中心建设并投入使用，剩余资金用于黄坌镇、青莲镇助农服务中心建设和村级基层社建设，2022年底，项目建设完成并验收合格，资金支出率100%。</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（3</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清财工〔2015〕100号“新网工程”建设专项资金立项于2015年7月，并于2016年2月底阳山县新供销农产品配送有限公司专项资金480000元作为股本由县财政直接划拨到阳山县阳农江鲜农产品有限公司，拥有48%的股权，清远市阳农电子商务有限公司占52%股本。根据《阳山县审计局对阳山县2016年财政预算执行和其他财政收支情况进行审计的通知》（阳审通〔2017〕1号）精神，2017年7月县审计局对此项专项资金延伸审计，鉴于该项资金未按规定使用发挥效益，清远方又未履行出资义务，建议阳山县新供销农产品配送有限公司收回上述结余资金，重新制定正确的投资方向。2016年2月-2017年5月，“新网工程”建设专项资金总发生的费用34677.77元，2017年7月收回农配公司剩余股本445322.23元；清远方按投资比例进行分配承担费用18032.44元；另加银行利息1000元。2017年8月按县供销社主管部门通知要求，将阳山县柠趣农业有限公司结转的资金划转到县合新资产管理有限公司统一管理。</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4）2021年起，对重要项目投入和大额度资金使用，通过多次调研、论证，于2022年8月召开我社“三重一大”会议，并邀请县纪委驻纪检监察组到席监督，同意阳山县新供销农产品配送有限公司与广东天禾农资股份有限公司、清远市合盈资产经营管理有限公司共同出资设立清远市阳山县阳禾农业科技服务有限公司。阳山县新供销农产品配送有限公司出资45万元，占注册资金的15%，从中央财政2015年“新网工程”建设专项资金县延伸审计回收资金列支，并完善股金投入相关事宜。</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整改进度：已完成整改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往后工作中要加大专项资金项目申报的前期调研工作力度，科学谋划、合理分配项目资金。及时梳理闲置资金，按要求盘活使用。</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2.在项目建设过程中，重硬件建设，轻运营管理。</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整改措施：</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一是提高村级电商服务点人员的意识，加大电子商务优势等方面的宣传，通过实地查看、交流了解，进一步加深对电子商务新兴业态模式的认识，打通他们思想上的“最后一公里”，为农村电商发展的“最后一公里”提供动力支持。</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color w:val="222222"/>
          <w:sz w:val="32"/>
          <w:szCs w:val="32"/>
        </w:rPr>
      </w:pPr>
      <w:r>
        <w:rPr>
          <w:rFonts w:hint="eastAsia" w:ascii="方正仿宋_GBK" w:hAnsi="方正仿宋_GBK" w:eastAsia="方正仿宋_GBK" w:cs="方正仿宋_GBK"/>
          <w:b/>
          <w:bCs w:val="0"/>
          <w:sz w:val="32"/>
          <w:szCs w:val="32"/>
          <w:shd w:val="clear" w:color="auto" w:fill="FFFFFF"/>
        </w:rPr>
        <w:t>二是加强村级电商服务点人员的业务指导，了解各村镇电商从业人员情况以及电商培训需求，</w:t>
      </w:r>
      <w:r>
        <w:rPr>
          <w:rFonts w:hint="eastAsia" w:ascii="方正仿宋_GBK" w:hAnsi="方正仿宋_GBK" w:eastAsia="方正仿宋_GBK" w:cs="方正仿宋_GBK"/>
          <w:b/>
          <w:bCs w:val="0"/>
          <w:color w:val="222222"/>
          <w:sz w:val="32"/>
          <w:szCs w:val="32"/>
        </w:rPr>
        <w:t>并制定“理论教学+实际操作”的培训计划，</w:t>
      </w:r>
      <w:r>
        <w:rPr>
          <w:rFonts w:hint="eastAsia" w:ascii="方正仿宋_GBK" w:hAnsi="方正仿宋_GBK" w:eastAsia="方正仿宋_GBK" w:cs="方正仿宋_GBK"/>
          <w:b/>
          <w:bCs w:val="0"/>
          <w:sz w:val="32"/>
          <w:szCs w:val="32"/>
          <w:shd w:val="clear" w:color="auto" w:fill="FFFFFF"/>
        </w:rPr>
        <w:t>提高他们实际使用电商业务的能力和水平</w:t>
      </w:r>
      <w:r>
        <w:rPr>
          <w:rFonts w:hint="eastAsia" w:ascii="方正仿宋_GBK" w:hAnsi="方正仿宋_GBK" w:eastAsia="方正仿宋_GBK" w:cs="方正仿宋_GBK"/>
          <w:b/>
          <w:bCs w:val="0"/>
          <w:color w:val="222222"/>
          <w:sz w:val="32"/>
          <w:szCs w:val="32"/>
        </w:rPr>
        <w:t>，扩大电商普及率。</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color w:val="222222"/>
          <w:sz w:val="32"/>
          <w:szCs w:val="32"/>
        </w:rPr>
        <w:t>整改进度：</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color w:val="222222"/>
          <w:sz w:val="32"/>
          <w:szCs w:val="32"/>
        </w:rPr>
      </w:pPr>
      <w:r>
        <w:rPr>
          <w:rFonts w:hint="eastAsia" w:ascii="方正仿宋_GBK" w:hAnsi="方正仿宋_GBK" w:eastAsia="方正仿宋_GBK" w:cs="方正仿宋_GBK"/>
          <w:b/>
          <w:bCs w:val="0"/>
          <w:sz w:val="32"/>
          <w:szCs w:val="32"/>
          <w:shd w:val="clear" w:color="auto" w:fill="FFFFFF"/>
        </w:rPr>
        <w:t>5月8日、10日到阳山县部分乡镇电子商务服务点实地调研，了解各村镇电商从业人员情况以及电商培训需求。</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3.会计基础工作不够规范，缺少重要支出依据，不利于发挥会计对涉农资金的监督管理作用。</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整改措施：</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一是规范会计基础工作，充分发挥会计监督在涉农资金使用中的重要作用。支出凭证及相关证明材料齐全才能入账，确保资金使用从决策到实施全过程有依有据，实现财务监督管理作用。</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二是规范固定资产管理工作，及时接收涉农资金投入使用形成的固定资产，确保固定资产记账科目正确，并形成固定资产台账，科学管理。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rPr>
      </w:pPr>
      <w:r>
        <w:rPr>
          <w:rFonts w:hint="eastAsia"/>
        </w:rPr>
        <w:t>整改进度：已完成整改</w:t>
      </w:r>
      <w:r>
        <w:rPr>
          <w:rFonts w:hint="eastAsia"/>
          <w:lang w:eastAsia="zh-CN"/>
        </w:rPr>
        <w:t>，</w:t>
      </w:r>
      <w:r>
        <w:rPr>
          <w:rFonts w:hint="eastAsia"/>
        </w:rPr>
        <w:t>并</w:t>
      </w:r>
      <w:r>
        <w:rPr>
          <w:rFonts w:hint="eastAsia"/>
          <w:lang w:val="en-US" w:eastAsia="zh-CN"/>
        </w:rPr>
        <w:t>常态化</w:t>
      </w:r>
      <w:r>
        <w:rPr>
          <w:rFonts w:hint="eastAsia"/>
        </w:rPr>
        <w:t>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rPr>
      </w:pPr>
      <w:r>
        <w:rPr>
          <w:rFonts w:hint="eastAsia"/>
        </w:rPr>
        <w:t>组织了各新农村供销合作社联合社负责人及财务人员召开了《阳山县供销合作社联合社供销系统财务管理及规范使用财政专项资金工作会议》的专题会议，规范了财政专项资金使用管理流程。</w:t>
      </w:r>
    </w:p>
    <w:p>
      <w:pPr>
        <w:pStyle w:val="4"/>
        <w:keepNext w:val="0"/>
        <w:keepLines w:val="0"/>
        <w:pageBreakBefore w:val="0"/>
        <w:widowControl/>
        <w:numPr>
          <w:ilvl w:val="0"/>
          <w:numId w:val="4"/>
        </w:numPr>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楷体_GBK" w:hAnsi="方正楷体_GBK" w:eastAsia="方正楷体_GBK" w:cs="方正楷体_GBK"/>
          <w:b/>
          <w:bCs w:val="0"/>
          <w:sz w:val="32"/>
          <w:szCs w:val="32"/>
          <w:shd w:val="clear" w:color="auto" w:fill="FFFFFF"/>
        </w:rPr>
      </w:pPr>
      <w:r>
        <w:rPr>
          <w:rFonts w:hint="eastAsia" w:ascii="方正楷体_GBK" w:hAnsi="方正楷体_GBK" w:eastAsia="方正楷体_GBK" w:cs="方正楷体_GBK"/>
          <w:b/>
          <w:bCs w:val="0"/>
          <w:sz w:val="32"/>
          <w:szCs w:val="32"/>
          <w:shd w:val="clear" w:color="auto" w:fill="FFFFFF"/>
        </w:rPr>
        <w:t>关于一体推进三不腐情况方面存在的问题</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整改措施：</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Style w:val="7"/>
          <w:rFonts w:hint="eastAsia" w:ascii="方正仿宋_GBK" w:hAnsi="方正仿宋_GBK" w:eastAsia="方正仿宋_GBK" w:cs="方正仿宋_GBK"/>
          <w:b/>
          <w:bCs w:val="0"/>
          <w:sz w:val="32"/>
          <w:szCs w:val="32"/>
          <w:shd w:val="clear" w:color="auto" w:fill="FFFFFF"/>
        </w:rPr>
      </w:pPr>
      <w:r>
        <w:rPr>
          <w:rStyle w:val="7"/>
          <w:rFonts w:hint="eastAsia" w:ascii="方正仿宋_GBK" w:hAnsi="方正仿宋_GBK" w:eastAsia="方正仿宋_GBK" w:cs="方正仿宋_GBK"/>
          <w:b/>
          <w:bCs w:val="0"/>
          <w:sz w:val="32"/>
          <w:szCs w:val="32"/>
          <w:shd w:val="clear" w:color="auto" w:fill="FFFFFF"/>
        </w:rPr>
        <w:t>1.党组织政治意识不强，没有切实扛起全面从严治党政治责任，对巡察发现的涉农专项资金方面问题整改不到位。</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为贯彻实施《广东省进一步深化供销合作社综合改革打造为农服务生力军行动计划》，认真落实《广东供销专业化农资农技服务网络建设实施方案》，根据省社工作部署，计划在全省各县市区成立县域农服公司。2021年12月21日，我社收到广东天禾农资股份有限公司的《关于成立阳山县县域农户公司的函》、《关于委派工作人员到贵社办理成立公司工作的函》，要求成立县域农服公司——清远市阳山县阳禾农业科技服务有限公司，后续通过与省、市社商讨，2022年1月12日召开的“三重一大”会议，初制定阳禾公司股权分配方案，后征求法律顾问的意见，并邀请县纪委驻纪检监察组</w:t>
      </w:r>
      <w:r>
        <w:rPr>
          <w:rFonts w:hint="eastAsia" w:ascii="方正仿宋_GBK" w:hAnsi="方正仿宋_GBK" w:cs="方正仿宋_GBK"/>
          <w:b/>
          <w:bCs w:val="0"/>
          <w:sz w:val="32"/>
          <w:szCs w:val="32"/>
          <w:shd w:val="clear" w:color="auto" w:fill="FFFFFF"/>
          <w:lang w:val="en-US" w:eastAsia="zh-CN"/>
        </w:rPr>
        <w:t>列</w:t>
      </w:r>
      <w:r>
        <w:rPr>
          <w:rFonts w:hint="eastAsia" w:ascii="方正仿宋_GBK" w:hAnsi="方正仿宋_GBK" w:eastAsia="方正仿宋_GBK" w:cs="方正仿宋_GBK"/>
          <w:b/>
          <w:bCs w:val="0"/>
          <w:sz w:val="32"/>
          <w:szCs w:val="32"/>
          <w:shd w:val="clear" w:color="auto" w:fill="FFFFFF"/>
        </w:rPr>
        <w:t>席监督，同意阳山县新供销农产品配送有限公司与广东天禾农资股份有限公司、清远市合盈资产经营管理有限公司共同出资设立清远市阳山县阳禾农业科技服务有限公司。阳山县新供销农产品配送有限公司出资45万元，占注册资金的15%，并于2022年10月19日投入资金。</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整改进度：已完成整改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后续工作中切实增强党组织政治意识，扛起全面从严治党政治责任，对巡察发现的涉农使用问题，要加强研究，对症施策。</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Style w:val="7"/>
          <w:rFonts w:hint="eastAsia" w:ascii="方正仿宋_GBK" w:hAnsi="方正仿宋_GBK" w:eastAsia="方正仿宋_GBK" w:cs="方正仿宋_GBK"/>
          <w:b/>
          <w:bCs w:val="0"/>
          <w:sz w:val="32"/>
          <w:szCs w:val="32"/>
          <w:shd w:val="clear" w:color="auto" w:fill="FFFFFF"/>
        </w:rPr>
      </w:pPr>
      <w:r>
        <w:rPr>
          <w:rStyle w:val="7"/>
          <w:rFonts w:hint="eastAsia" w:ascii="方正仿宋_GBK" w:hAnsi="方正仿宋_GBK" w:eastAsia="方正仿宋_GBK" w:cs="方正仿宋_GBK"/>
          <w:b/>
          <w:bCs w:val="0"/>
          <w:sz w:val="32"/>
          <w:szCs w:val="32"/>
          <w:shd w:val="clear" w:color="auto" w:fill="FFFFFF"/>
        </w:rPr>
        <w:t>2.党组织对涉农项目物资采购把关不严，存在廉政风险。</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整改措施：</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一是健全完善社属企业的管理制度。加快完善“三会一层”工作规则、议事清单和履职评价制度，以及重大事项决策、财务资金、投资项目、人力资源、审计风险等关键领域内控制度。</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二是加强对物资采购的把关力度，加强日常监督，确保实际操作中本社及社属全资企业严格执行政府采购流程，经过广东省政府采购网集中采购。</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整改进度：已完成整改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shd w:val="clear" w:color="auto" w:fill="FFFFFF"/>
        </w:rPr>
        <w:t>完善了《阳山县供销合作社内部控制制度》《阳山县供销社办公用品采购管理制度》。</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shd w:val="clear" w:color="auto" w:fill="FFFFFF"/>
        </w:rPr>
        <w:t>三、</w:t>
      </w:r>
      <w:r>
        <w:rPr>
          <w:rFonts w:hint="eastAsia" w:ascii="方正黑体_GBK" w:hAnsi="方正黑体_GBK" w:eastAsia="方正黑体_GBK" w:cs="方正黑体_GBK"/>
          <w:b/>
          <w:bCs w:val="0"/>
          <w:color w:val="333333"/>
          <w:sz w:val="32"/>
          <w:szCs w:val="32"/>
          <w:shd w:val="clear" w:color="auto" w:fill="FFFFFF"/>
        </w:rPr>
        <w:t>建立长效机制，持续巩固成果</w:t>
      </w:r>
    </w:p>
    <w:p>
      <w:pPr>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下一步，我们将不断强化责任担当，结合我社工作任务推进，加大执行力度，坚持以巡察反馈问题为导向，巩固巡察反馈问题整改成果，将巡察整改工作落到实处。</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r>
        <w:rPr>
          <w:rFonts w:hint="eastAsia" w:ascii="方正楷体_GBK" w:hAnsi="方正楷体_GBK" w:eastAsia="方正楷体_GBK" w:cs="方正楷体_GBK"/>
          <w:b/>
          <w:bCs w:val="0"/>
          <w:sz w:val="32"/>
          <w:szCs w:val="32"/>
        </w:rPr>
        <w:t>（一）强化担当，切实提高政治站位。</w:t>
      </w:r>
      <w:r>
        <w:rPr>
          <w:rFonts w:hint="eastAsia" w:ascii="方正仿宋_GBK" w:hAnsi="方正仿宋_GBK" w:eastAsia="方正仿宋_GBK" w:cs="方正仿宋_GBK"/>
          <w:b/>
          <w:bCs w:val="0"/>
          <w:sz w:val="32"/>
          <w:szCs w:val="32"/>
        </w:rPr>
        <w:t>站在讲政治、讲规矩、守纪律的高度，深刻认识此次专项巡察整改专题民主生活会的重大意义，切实提高专题民主生活会质量，对专项巡察反馈意见照单全收，强化领导、全员参与，不折不扣落实好各项整改任务。</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r>
        <w:rPr>
          <w:rFonts w:hint="eastAsia" w:ascii="方正楷体_GBK" w:hAnsi="方正楷体_GBK" w:eastAsia="方正楷体_GBK" w:cs="方正楷体_GBK"/>
          <w:b/>
          <w:bCs w:val="0"/>
          <w:sz w:val="32"/>
          <w:szCs w:val="32"/>
        </w:rPr>
        <w:t>（二）细化措施，狠抓问题整改落实。</w:t>
      </w:r>
      <w:r>
        <w:rPr>
          <w:rFonts w:hint="eastAsia" w:ascii="方正仿宋_GBK" w:hAnsi="方正仿宋_GBK" w:eastAsia="方正仿宋_GBK" w:cs="方正仿宋_GBK"/>
          <w:b/>
          <w:bCs w:val="0"/>
          <w:sz w:val="32"/>
          <w:szCs w:val="32"/>
        </w:rPr>
        <w:t>领导班子要对照专题民主生活会上查摆出来的问题以及相互批评的意见，细化完善整改措施，明确整改时限，落实整改责任，实现一体整改、彻底整改，做好巡察整改“后半篇文章”，推动巡察整改落实和业务工作改进两促进、两不误。整改情况要通过适当方式在一定范围内向党员、群众公开。</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r>
        <w:rPr>
          <w:rFonts w:hint="eastAsia" w:ascii="方正楷体_GBK" w:hAnsi="方正楷体_GBK" w:eastAsia="方正楷体_GBK" w:cs="方正楷体_GBK"/>
          <w:b/>
          <w:bCs w:val="0"/>
          <w:sz w:val="32"/>
          <w:szCs w:val="32"/>
        </w:rPr>
        <w:t>（三）注重结合，全面转化整改成果。</w:t>
      </w:r>
      <w:r>
        <w:rPr>
          <w:rFonts w:hint="eastAsia" w:ascii="方正仿宋_GBK" w:hAnsi="方正仿宋_GBK" w:eastAsia="方正仿宋_GBK" w:cs="方正仿宋_GBK"/>
          <w:b/>
          <w:bCs w:val="0"/>
          <w:sz w:val="32"/>
          <w:szCs w:val="32"/>
        </w:rPr>
        <w:t>以此次巡察整改为契机，把整改落实工作与学习贯彻党的二十大精神结合起来，与落实县委“十大行动方案”结合起来，与服务保障阳山县高质量发展结合起来，不断完善县供销社项目的监督检查制度，从源头上杜绝反馈问题的再次发生，狠抓落实、力求长效，切实履行县供销社为“三农”服务的宗旨，成为党和政府密切联系农民群众的桥梁纽带，确保贯彻执行党中央决策部署和省委、市委、县委工作要求不偏向、不变通、不走样，不断巩固和扩大巡察成果。</w:t>
      </w:r>
    </w:p>
    <w:p>
      <w:pPr>
        <w:pStyle w:val="10"/>
        <w:keepNext w:val="0"/>
        <w:keepLines w:val="0"/>
        <w:pageBreakBefore w:val="0"/>
        <w:kinsoku/>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欢迎广大干部群众对</w:t>
      </w:r>
      <w:r>
        <w:rPr>
          <w:rFonts w:hint="eastAsia" w:ascii="方正仿宋_GBK" w:hAnsi="方正仿宋_GBK" w:eastAsia="方正仿宋_GBK" w:cs="方正仿宋_GBK"/>
          <w:b/>
          <w:bCs w:val="0"/>
          <w:sz w:val="32"/>
          <w:szCs w:val="32"/>
          <w:lang w:val="en-US" w:eastAsia="zh-CN"/>
        </w:rPr>
        <w:t>我社</w:t>
      </w:r>
      <w:r>
        <w:rPr>
          <w:rFonts w:hint="eastAsia" w:ascii="方正仿宋_GBK" w:hAnsi="方正仿宋_GBK" w:eastAsia="方正仿宋_GBK" w:cs="方正仿宋_GBK"/>
          <w:b/>
          <w:bCs w:val="0"/>
          <w:sz w:val="32"/>
          <w:szCs w:val="32"/>
        </w:rPr>
        <w:t>巡察整改落实情况进行监督。如有意见建议，请及时向我们反映。联系方式：</w:t>
      </w:r>
      <w:r>
        <w:rPr>
          <w:rFonts w:hint="eastAsia" w:ascii="方正仿宋_GBK" w:hAnsi="方正仿宋_GBK" w:eastAsia="方正仿宋_GBK" w:cs="方正仿宋_GBK"/>
          <w:b/>
          <w:bCs w:val="0"/>
          <w:sz w:val="32"/>
          <w:szCs w:val="32"/>
          <w:lang w:val="en-US" w:eastAsia="zh-CN"/>
        </w:rPr>
        <w:t>0763-7884441</w:t>
      </w:r>
      <w:r>
        <w:rPr>
          <w:rFonts w:hint="eastAsia" w:ascii="方正仿宋_GBK" w:hAnsi="方正仿宋_GBK" w:eastAsia="方正仿宋_GBK" w:cs="方正仿宋_GBK"/>
          <w:b/>
          <w:bCs w:val="0"/>
          <w:sz w:val="32"/>
          <w:szCs w:val="32"/>
        </w:rPr>
        <w:t>；邮政地址：阳山县</w:t>
      </w:r>
      <w:r>
        <w:rPr>
          <w:rFonts w:hint="eastAsia" w:ascii="方正仿宋_GBK" w:hAnsi="方正仿宋_GBK" w:eastAsia="方正仿宋_GBK" w:cs="方正仿宋_GBK"/>
          <w:b/>
          <w:bCs w:val="0"/>
          <w:sz w:val="32"/>
          <w:szCs w:val="32"/>
          <w:lang w:val="en-US" w:eastAsia="zh-CN"/>
        </w:rPr>
        <w:t>阳城镇商业大道90号</w:t>
      </w:r>
      <w:r>
        <w:rPr>
          <w:rFonts w:hint="eastAsia" w:ascii="方正仿宋_GBK" w:hAnsi="方正仿宋_GBK" w:eastAsia="方正仿宋_GBK" w:cs="方正仿宋_GBK"/>
          <w:b/>
          <w:bCs w:val="0"/>
          <w:sz w:val="32"/>
          <w:szCs w:val="32"/>
        </w:rPr>
        <w:t>。</w:t>
      </w:r>
    </w:p>
    <w:p>
      <w:pPr>
        <w:pStyle w:val="10"/>
        <w:keepNext w:val="0"/>
        <w:keepLines w:val="0"/>
        <w:pageBreakBefore w:val="0"/>
        <w:kinsoku/>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val="0"/>
          <w:sz w:val="32"/>
          <w:szCs w:val="32"/>
        </w:rPr>
      </w:pP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cs="方正仿宋_GBK"/>
          <w:b/>
          <w:bCs w:val="0"/>
          <w:sz w:val="32"/>
          <w:szCs w:val="32"/>
          <w:shd w:val="clear" w:color="auto" w:fill="FFFFFF"/>
          <w:lang w:val="en-US" w:eastAsia="zh-CN"/>
        </w:rPr>
        <w:t xml:space="preserve">                        </w:t>
      </w:r>
      <w:r>
        <w:rPr>
          <w:rFonts w:hint="eastAsia" w:ascii="方正仿宋_GBK" w:hAnsi="方正仿宋_GBK" w:eastAsia="方正仿宋_GBK" w:cs="方正仿宋_GBK"/>
          <w:b/>
          <w:bCs w:val="0"/>
          <w:sz w:val="32"/>
          <w:szCs w:val="32"/>
          <w:shd w:val="clear" w:color="auto" w:fill="FFFFFF"/>
        </w:rPr>
        <w:t xml:space="preserve">阳山县供销合作社联合社     </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80" w:firstLineChars="200"/>
        <w:jc w:val="both"/>
        <w:textAlignment w:val="auto"/>
        <w:rPr>
          <w:rFonts w:hint="eastAsia" w:ascii="方正仿宋_GBK" w:hAnsi="方正仿宋_GBK" w:eastAsia="方正仿宋_GBK" w:cs="方正仿宋_GBK"/>
          <w:b/>
          <w:bCs w:val="0"/>
          <w:sz w:val="32"/>
          <w:szCs w:val="32"/>
          <w:highlight w:val="yellow"/>
        </w:rPr>
      </w:pPr>
      <w:r>
        <w:rPr>
          <w:rFonts w:hint="eastAsia" w:ascii="方正仿宋_GBK" w:hAnsi="方正仿宋_GBK" w:cs="方正仿宋_GBK"/>
          <w:b/>
          <w:bCs w:val="0"/>
          <w:sz w:val="32"/>
          <w:szCs w:val="32"/>
          <w:shd w:val="clear" w:color="auto" w:fill="FFFFFF"/>
          <w:lang w:val="en-US" w:eastAsia="zh-CN"/>
        </w:rPr>
        <w:t xml:space="preserve">                            </w:t>
      </w:r>
      <w:r>
        <w:rPr>
          <w:rFonts w:hint="eastAsia" w:ascii="方正仿宋_GBK" w:hAnsi="方正仿宋_GBK" w:eastAsia="方正仿宋_GBK" w:cs="方正仿宋_GBK"/>
          <w:b/>
          <w:bCs w:val="0"/>
          <w:sz w:val="32"/>
          <w:szCs w:val="32"/>
          <w:shd w:val="clear" w:color="auto" w:fill="FFFFFF"/>
        </w:rPr>
        <w:t xml:space="preserve">2023年7月18日        </w:t>
      </w:r>
    </w:p>
    <w:p>
      <w:pPr>
        <w:keepNext w:val="0"/>
        <w:keepLines w:val="0"/>
        <w:pageBreakBefore w:val="0"/>
        <w:kinsoku/>
        <w:wordWrap w:val="0"/>
        <w:overflowPunct/>
        <w:topLinePunct w:val="0"/>
        <w:autoSpaceDE/>
        <w:autoSpaceDN/>
        <w:bidi w:val="0"/>
        <w:adjustRightInd/>
        <w:snapToGrid/>
        <w:spacing w:line="600" w:lineRule="exact"/>
        <w:ind w:firstLine="680" w:firstLineChars="200"/>
        <w:jc w:val="right"/>
        <w:textAlignment w:val="auto"/>
        <w:rPr>
          <w:rFonts w:hint="eastAsia" w:ascii="方正仿宋_GBK" w:hAnsi="方正仿宋_GBK" w:eastAsia="方正仿宋_GBK" w:cs="方正仿宋_GBK"/>
          <w:b/>
          <w:bCs w:val="0"/>
          <w:sz w:val="32"/>
          <w:szCs w:val="32"/>
        </w:rPr>
      </w:pPr>
      <w:bookmarkStart w:id="0" w:name="_GoBack"/>
      <w:bookmarkEnd w:id="0"/>
    </w:p>
    <w:sectPr>
      <w:headerReference r:id="rId3" w:type="default"/>
      <w:footerReference r:id="rId4"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1E86E"/>
    <w:multiLevelType w:val="singleLevel"/>
    <w:tmpl w:val="96C1E86E"/>
    <w:lvl w:ilvl="0" w:tentative="0">
      <w:start w:val="3"/>
      <w:numFmt w:val="chineseCounting"/>
      <w:suff w:val="nothing"/>
      <w:lvlText w:val="（%1）"/>
      <w:lvlJc w:val="left"/>
      <w:rPr>
        <w:rFonts w:hint="eastAsia"/>
      </w:rPr>
    </w:lvl>
  </w:abstractNum>
  <w:abstractNum w:abstractNumId="1">
    <w:nsid w:val="00000004"/>
    <w:multiLevelType w:val="singleLevel"/>
    <w:tmpl w:val="00000004"/>
    <w:lvl w:ilvl="0" w:tentative="0">
      <w:start w:val="2"/>
      <w:numFmt w:val="chineseCounting"/>
      <w:suff w:val="nothing"/>
      <w:lvlText w:val="（%1）"/>
      <w:lvlJc w:val="left"/>
      <w:pPr>
        <w:ind w:left="40"/>
      </w:pPr>
    </w:lvl>
  </w:abstractNum>
  <w:abstractNum w:abstractNumId="2">
    <w:nsid w:val="1835E638"/>
    <w:multiLevelType w:val="singleLevel"/>
    <w:tmpl w:val="1835E638"/>
    <w:lvl w:ilvl="0" w:tentative="0">
      <w:start w:val="1"/>
      <w:numFmt w:val="decimal"/>
      <w:suff w:val="nothing"/>
      <w:lvlText w:val="（%1）"/>
      <w:lvlJc w:val="left"/>
    </w:lvl>
  </w:abstractNum>
  <w:abstractNum w:abstractNumId="3">
    <w:nsid w:val="7E0B4859"/>
    <w:multiLevelType w:val="singleLevel"/>
    <w:tmpl w:val="7E0B4859"/>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70"/>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ZGVlMjMzOWVmYWUxOTE1YTY5YmFmNmU3ZjM3YTIifQ=="/>
  </w:docVars>
  <w:rsids>
    <w:rsidRoot w:val="007F1A47"/>
    <w:rsid w:val="0001399E"/>
    <w:rsid w:val="00083F27"/>
    <w:rsid w:val="000B06A3"/>
    <w:rsid w:val="000C47B9"/>
    <w:rsid w:val="001A27A7"/>
    <w:rsid w:val="002E125E"/>
    <w:rsid w:val="002F0680"/>
    <w:rsid w:val="00326E28"/>
    <w:rsid w:val="003829FA"/>
    <w:rsid w:val="003E0FAB"/>
    <w:rsid w:val="00455FEC"/>
    <w:rsid w:val="005C7D04"/>
    <w:rsid w:val="005D0774"/>
    <w:rsid w:val="00600ECB"/>
    <w:rsid w:val="006D652E"/>
    <w:rsid w:val="006E5B62"/>
    <w:rsid w:val="0073661E"/>
    <w:rsid w:val="00776934"/>
    <w:rsid w:val="007F1A47"/>
    <w:rsid w:val="0086744A"/>
    <w:rsid w:val="00880D79"/>
    <w:rsid w:val="00A014B4"/>
    <w:rsid w:val="00A06E34"/>
    <w:rsid w:val="00AE1AB0"/>
    <w:rsid w:val="00D559DA"/>
    <w:rsid w:val="00DE2E9A"/>
    <w:rsid w:val="00DF7B08"/>
    <w:rsid w:val="095D5B59"/>
    <w:rsid w:val="0E121C28"/>
    <w:rsid w:val="0E2232DF"/>
    <w:rsid w:val="0EC87A33"/>
    <w:rsid w:val="0F166DEA"/>
    <w:rsid w:val="0F647B7A"/>
    <w:rsid w:val="10D03B48"/>
    <w:rsid w:val="11792B77"/>
    <w:rsid w:val="12D0705B"/>
    <w:rsid w:val="142D59FA"/>
    <w:rsid w:val="17A821AF"/>
    <w:rsid w:val="196813EC"/>
    <w:rsid w:val="19E15165"/>
    <w:rsid w:val="1A1A1FF6"/>
    <w:rsid w:val="1B972C90"/>
    <w:rsid w:val="1C66686F"/>
    <w:rsid w:val="1D0D7A3E"/>
    <w:rsid w:val="1ECC1B78"/>
    <w:rsid w:val="1FD37522"/>
    <w:rsid w:val="20050AC2"/>
    <w:rsid w:val="21F465F3"/>
    <w:rsid w:val="24AE785E"/>
    <w:rsid w:val="26227C62"/>
    <w:rsid w:val="26A748A3"/>
    <w:rsid w:val="279B476B"/>
    <w:rsid w:val="27D40A92"/>
    <w:rsid w:val="289F7F36"/>
    <w:rsid w:val="28E96AE6"/>
    <w:rsid w:val="2BAB4636"/>
    <w:rsid w:val="2E206E0F"/>
    <w:rsid w:val="2F792957"/>
    <w:rsid w:val="2FCB3FFC"/>
    <w:rsid w:val="331F2C8E"/>
    <w:rsid w:val="33973471"/>
    <w:rsid w:val="344E0BA1"/>
    <w:rsid w:val="35D72186"/>
    <w:rsid w:val="36D6068F"/>
    <w:rsid w:val="37AC435C"/>
    <w:rsid w:val="39534219"/>
    <w:rsid w:val="39875C71"/>
    <w:rsid w:val="39D76BF8"/>
    <w:rsid w:val="3AEA4709"/>
    <w:rsid w:val="3C5938F5"/>
    <w:rsid w:val="3F3276DC"/>
    <w:rsid w:val="40D35893"/>
    <w:rsid w:val="40E83B08"/>
    <w:rsid w:val="42393CBB"/>
    <w:rsid w:val="430F0ADF"/>
    <w:rsid w:val="44DF1057"/>
    <w:rsid w:val="466E3AE3"/>
    <w:rsid w:val="46A14816"/>
    <w:rsid w:val="482E20D9"/>
    <w:rsid w:val="48F7696F"/>
    <w:rsid w:val="4A786951"/>
    <w:rsid w:val="4ABA1349"/>
    <w:rsid w:val="4BA05A85"/>
    <w:rsid w:val="4BB45E69"/>
    <w:rsid w:val="4E047C37"/>
    <w:rsid w:val="4E9B7D9D"/>
    <w:rsid w:val="4F903B3F"/>
    <w:rsid w:val="51201AE2"/>
    <w:rsid w:val="51695F30"/>
    <w:rsid w:val="51E541F9"/>
    <w:rsid w:val="531C15F9"/>
    <w:rsid w:val="535820EE"/>
    <w:rsid w:val="54030033"/>
    <w:rsid w:val="56952843"/>
    <w:rsid w:val="57EF5815"/>
    <w:rsid w:val="58383391"/>
    <w:rsid w:val="58A61818"/>
    <w:rsid w:val="595A40EE"/>
    <w:rsid w:val="5BF224DD"/>
    <w:rsid w:val="5C635142"/>
    <w:rsid w:val="5CA91549"/>
    <w:rsid w:val="5CB047D9"/>
    <w:rsid w:val="5D4A301F"/>
    <w:rsid w:val="610A7EDC"/>
    <w:rsid w:val="61776FE6"/>
    <w:rsid w:val="61A85F64"/>
    <w:rsid w:val="6234776E"/>
    <w:rsid w:val="65BE4B0A"/>
    <w:rsid w:val="68B4422C"/>
    <w:rsid w:val="6AF93A8C"/>
    <w:rsid w:val="6AFF1520"/>
    <w:rsid w:val="6BA73981"/>
    <w:rsid w:val="6BCF3B63"/>
    <w:rsid w:val="6D201643"/>
    <w:rsid w:val="6EFF1B5E"/>
    <w:rsid w:val="6FA8684E"/>
    <w:rsid w:val="704143DA"/>
    <w:rsid w:val="70F16335"/>
    <w:rsid w:val="728D3265"/>
    <w:rsid w:val="74EE19B6"/>
    <w:rsid w:val="75E6225F"/>
    <w:rsid w:val="777728A5"/>
    <w:rsid w:val="77B15715"/>
    <w:rsid w:val="77C15CBC"/>
    <w:rsid w:val="7A287E87"/>
    <w:rsid w:val="7ABE279A"/>
    <w:rsid w:val="7D796C4C"/>
    <w:rsid w:val="7E191B65"/>
    <w:rsid w:val="7E23619E"/>
    <w:rsid w:val="7FC4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nhideWhenUsed/>
    <w:qFormat/>
    <w:uiPriority w:val="99"/>
    <w:rPr>
      <w:color w:val="0000FF"/>
      <w:u w:val="single"/>
    </w:rPr>
  </w:style>
  <w:style w:type="paragraph" w:customStyle="1" w:styleId="10">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5582</Words>
  <Characters>5768</Characters>
  <Lines>41</Lines>
  <Paragraphs>11</Paragraphs>
  <TotalTime>13</TotalTime>
  <ScaleCrop>false</ScaleCrop>
  <LinksUpToDate>false</LinksUpToDate>
  <CharactersWithSpaces>5781</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2021-04-20T13:32:00Z</dcterms:created>
  <dc:creator>Administrator</dc:creator>
  <cp:lastModifiedBy>ddx</cp:lastModifiedBy>
  <cp:lastPrinted>2023-07-17T07:15:00Z</cp:lastPrinted>
  <dcterms:modified xsi:type="dcterms:W3CDTF">2023-08-02T01:37:48Z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A2ED5A164BBC40F18B9C09A3482BEA19</vt:lpwstr>
  </property>
</Properties>
</file>