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right="0" w:rightChars="0"/>
        <w:jc w:val="center"/>
        <w:textAlignment w:val="auto"/>
        <w:outlineLvl w:val="9"/>
        <w:rPr>
          <w:rFonts w:hint="eastAsia" w:ascii="方正小标宋_GBK" w:hAnsi="方正小标宋_GBK" w:eastAsia="方正小标宋_GBK" w:cs="方正小标宋_GBK"/>
          <w:b/>
          <w:color w:val="auto"/>
          <w:sz w:val="44"/>
          <w:szCs w:val="44"/>
          <w:lang w:val="en-US" w:eastAsia="zh-CN"/>
        </w:rPr>
      </w:pPr>
      <w:r>
        <w:rPr>
          <w:rFonts w:hint="eastAsia" w:ascii="方正小标宋_GBK" w:hAnsi="方正小标宋_GBK" w:eastAsia="方正小标宋_GBK" w:cs="方正小标宋_GBK"/>
          <w:b/>
          <w:color w:val="auto"/>
          <w:sz w:val="44"/>
          <w:szCs w:val="44"/>
          <w:lang w:val="en-US" w:eastAsia="zh-CN"/>
        </w:rPr>
        <w:t>中共阳山县文化广电旅游体育局党组关于</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right="0" w:rightChars="0"/>
        <w:jc w:val="center"/>
        <w:textAlignment w:val="auto"/>
        <w:outlineLvl w:val="9"/>
        <w:rPr>
          <w:rFonts w:hint="eastAsia" w:ascii="方正小标宋_GBK" w:hAnsi="方正小标宋_GBK" w:eastAsia="方正小标宋_GBK" w:cs="方正小标宋_GBK"/>
          <w:b/>
          <w:color w:val="auto"/>
          <w:sz w:val="44"/>
          <w:szCs w:val="44"/>
          <w:lang w:val="en-US" w:eastAsia="zh-CN"/>
        </w:rPr>
      </w:pPr>
      <w:r>
        <w:rPr>
          <w:rFonts w:hint="eastAsia" w:ascii="方正小标宋_GBK" w:hAnsi="方正小标宋_GBK" w:eastAsia="方正小标宋_GBK" w:cs="方正小标宋_GBK"/>
          <w:b/>
          <w:color w:val="auto"/>
          <w:sz w:val="44"/>
          <w:szCs w:val="44"/>
          <w:lang w:val="en-US" w:eastAsia="zh-CN"/>
        </w:rPr>
        <w:t>巡察整改情况的通报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b/>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按照县委统一部署，2023年3月15日至6月15日，县委第二巡察组对我局党组进行了巡察，2023年10月13日向我局党组反馈了巡察意见。我局党组高度重视，积极推进整改工作。</w:t>
      </w:r>
      <w:r>
        <w:rPr>
          <w:rFonts w:hint="eastAsia" w:ascii="方正仿宋_GBK" w:hAnsi="方正仿宋_GBK" w:eastAsia="方正仿宋_GBK" w:cs="方正仿宋_GBK"/>
          <w:b/>
          <w:bCs/>
          <w:color w:val="auto"/>
          <w:spacing w:val="8"/>
          <w:sz w:val="32"/>
          <w:szCs w:val="32"/>
          <w:lang w:val="en-US" w:eastAsia="zh-CN"/>
        </w:rPr>
        <w:t>根据《中国共产党巡视工作条例》和《中国共产党党内监督条例》有关规定，现将巡察整改进展情况予以公布</w:t>
      </w:r>
      <w:r>
        <w:rPr>
          <w:rFonts w:hint="eastAsia" w:ascii="方正仿宋_GBK" w:hAnsi="方正仿宋_GBK" w:eastAsia="方正仿宋_GBK" w:cs="方正仿宋_GBK"/>
          <w:b/>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黑体_GBK" w:hAnsi="方正黑体_GBK" w:eastAsia="方正黑体_GBK" w:cs="方正黑体_GBK"/>
          <w:b/>
          <w:bCs w:val="0"/>
          <w:sz w:val="32"/>
          <w:szCs w:val="32"/>
          <w:lang w:val="en-US" w:eastAsia="zh-CN"/>
        </w:rPr>
      </w:pPr>
      <w:r>
        <w:rPr>
          <w:rFonts w:hint="eastAsia" w:ascii="方正黑体_GBK" w:hAnsi="方正黑体_GBK" w:eastAsia="方正黑体_GBK" w:cs="方正黑体_GBK"/>
          <w:b/>
          <w:bCs w:val="0"/>
          <w:sz w:val="32"/>
          <w:szCs w:val="32"/>
          <w:lang w:val="en-US" w:eastAsia="zh-CN"/>
        </w:rPr>
        <w:t>一、高度重视，压实责任</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为认真落实全面从严治党主体责任，确保整改工作取得实效，党组书记以身作则，切实负起整改工作第一责任人的责任，班子成员各司其职、各负其责，全力落实整改措施。</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加强组织保障，党组书记主持召开党组会议，成立阳山县文化广电旅游体育局党组落实县委第二巡察组巡察反馈意见整改工作领导小组，党组书记为整改工作第一责任人，班子成员负责抓好各自分管领域整改事项。局各股室和下属单位负责人各负其责，按照分工安排抓好本股室、本单位整改任务的组织落实。领导小组下设三个专项整改工作小组，针对巡察反馈的意见进行逐一整改，为推动整改落实工作提供强有力的组织保障。</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二是明确整改措施时限，局党组在整改期间召开了动员会、整改情况推进会，研究制定整改责任清单，逐一明确整改目标、措施要求、责任领导、责任主体、责任人及整改时限，强有力地推进巡察整改工作。</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黑体_GBK" w:hAnsi="方正黑体_GBK" w:eastAsia="方正黑体_GBK" w:cs="方正黑体_GBK"/>
          <w:b/>
          <w:bCs w:val="0"/>
          <w:sz w:val="32"/>
          <w:szCs w:val="32"/>
          <w:lang w:val="en-US" w:eastAsia="zh-CN"/>
        </w:rPr>
      </w:pPr>
      <w:r>
        <w:rPr>
          <w:rFonts w:hint="eastAsia" w:ascii="方正黑体_GBK" w:hAnsi="方正黑体_GBK" w:eastAsia="方正黑体_GBK" w:cs="方正黑体_GBK"/>
          <w:b/>
          <w:bCs w:val="0"/>
          <w:sz w:val="32"/>
          <w:szCs w:val="32"/>
          <w:lang w:val="en-US" w:eastAsia="zh-CN"/>
        </w:rPr>
        <w:t>二、真抓实改，务求成效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楷体_GBK" w:hAnsi="方正楷体_GBK" w:eastAsia="方正楷体_GBK" w:cs="方正楷体_GBK"/>
          <w:b/>
          <w:bCs w:val="0"/>
          <w:sz w:val="32"/>
          <w:szCs w:val="32"/>
          <w:lang w:val="en-US" w:eastAsia="zh-CN"/>
        </w:rPr>
      </w:pPr>
      <w:r>
        <w:rPr>
          <w:rFonts w:hint="eastAsia" w:ascii="方正楷体_GBK" w:hAnsi="方正楷体_GBK" w:eastAsia="方正楷体_GBK" w:cs="方正楷体_GBK"/>
          <w:b/>
          <w:bCs w:val="0"/>
          <w:sz w:val="32"/>
          <w:szCs w:val="32"/>
          <w:lang w:val="en-US" w:eastAsia="zh-CN"/>
        </w:rPr>
        <w:t>（一）对聚焦基层贯彻落实党的路线方针政策和党中央决策部署方面存在问题的整改。</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1.政治理论学习不扎实。</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梳理习近平总书记关于本系统本领域的系列重要论述和重要指示批示精神21篇，并制定学习计划开展学习。二是严格贯彻落实“第一议题”制度，增加贯彻落实意见。三是严格执行党组理论学习中心组学习制度，开展</w:t>
      </w:r>
      <w:r>
        <w:rPr>
          <w:rFonts w:hint="eastAsia" w:ascii="方正仿宋_GBK" w:hAnsi="方正仿宋_GBK" w:cs="方正仿宋_GBK"/>
          <w:b/>
          <w:bCs w:val="0"/>
          <w:sz w:val="32"/>
          <w:szCs w:val="32"/>
          <w:lang w:val="en-US" w:eastAsia="zh-CN"/>
        </w:rPr>
        <w:t>了</w:t>
      </w:r>
      <w:r>
        <w:rPr>
          <w:rFonts w:hint="eastAsia" w:ascii="方正仿宋_GBK" w:hAnsi="方正仿宋_GBK" w:eastAsia="方正仿宋_GBK" w:cs="方正仿宋_GBK"/>
          <w:b/>
          <w:bCs w:val="0"/>
          <w:sz w:val="32"/>
          <w:szCs w:val="32"/>
          <w:lang w:val="en-US" w:eastAsia="zh-CN"/>
        </w:rPr>
        <w:t>学习12次。</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2.阳山体育公园存在问题推动整改慢。</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整改情况：已取得阶段性成效。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文化金属墙整改问题继续督促施工方按要求整改。二是对灯座、下水道盖面、游乐场竖柱等存在安全隐患的地方，全面进行了更换维修，并在公园内新增安全警示标志，加强安保巡查，确保体育公园正常运行和公众安全。三是对于质保期内的保修事项，因属于代建工程，已向上级有关部门汇报，要求协调解决，且联合代建办与施工方</w:t>
      </w:r>
      <w:r>
        <w:rPr>
          <w:rFonts w:hint="eastAsia" w:ascii="方正仿宋_GBK" w:hAnsi="方正仿宋_GBK" w:cs="方正仿宋_GBK"/>
          <w:b/>
          <w:bCs w:val="0"/>
          <w:sz w:val="32"/>
          <w:szCs w:val="32"/>
          <w:lang w:val="en-US" w:eastAsia="zh-CN"/>
        </w:rPr>
        <w:t>积极</w:t>
      </w:r>
      <w:r>
        <w:rPr>
          <w:rFonts w:hint="eastAsia" w:ascii="方正仿宋_GBK" w:hAnsi="方正仿宋_GBK" w:eastAsia="方正仿宋_GBK" w:cs="方正仿宋_GBK"/>
          <w:b/>
          <w:bCs w:val="0"/>
          <w:sz w:val="32"/>
          <w:szCs w:val="32"/>
          <w:lang w:val="en-US" w:eastAsia="zh-CN"/>
        </w:rPr>
        <w:t>沟通，要求施工方进行整改。</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3.多元化群众文化艺术活动匮乏，满足人民日益增长的文化需求有差距。</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（1）充分发掘历史传承文化和培育本地特色文化力度不足。</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加大非物质文化遗产传承打造力度。完成阳山县第四批县级非物质文化遗产代表性名录申报工作，共有11个项目列入县级名录，上送9个项目申报市级项目。完成《三和洞的添丁挂灯仪式》《拾味非遗探寻阳山味道》的拍摄工作，开展“韩愈令地 绿美阳山”等非遗展演活动16场次。二是加强文物活化利用力度。2023年出动巡查人员300多人次，对全县不可移动文物进行了全覆盖的巡查。基本完成学发公祠修缮工程（第二期）。三是营造良好文化氛围。举办“韩愈书房”活动49场次、“善美阳山·百姓舞台”活动6场次。韩愈纪念馆于2023年9月竣工，于2023年12月举行揭牌仪式。圆满举办“韩愈令地 绿美阳山”2023年阳山文化惠民演出活动。四是强化文化管理事业力量。组织“阳山县文化馆总分馆制建设业务培训班”“阳山县推动公共文化服务高质量发展培训班”，县图书、文化、博物馆员及各乡镇分管领导、文化站站长、业务骨干等80人次参加了培训。</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（2）推动公共文化服务标准化、均等化不足，落实文化振兴不够有力。</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①文化设施“重投轻管”，公共文化服务水平不高。</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抓好落实乡镇综合文化站等公共文化场所的免费开放工作，深入乡镇指导开展公共文化工作，2023年，各乡镇举办展览64场次、培训班59场次、讲座62场次，文化进农村700场次、进校园128场次、进社区55场次。</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②乡镇文化活动开展不正常，个别站点文化资金被收回。</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2023年10月召集各乡镇分管领导、文化站负责人召开培训班加强学习，进一步学习中央、省、市专项资金管理办法及相关文件精神，督促乡镇对标予以整改落实。今后继续督促指导各乡镇持续抓好落实工作，杜绝滥用职权、玩忽职守、徇私舞弊等违法违规现象的发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③县文化馆场室对外宣传与实际不相符。</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目前已督促指导县文化馆对标完成整改。</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（3）“互联网+”主流媒体互动宣传效果不佳，融合度有待加强。</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加强多种媒体间的互动交流，逐渐做好文旅体之间的融合。利用阳山文体旅游公众号增加发布文化、体育类信息，转发了《韩愈与阳山》探寻韩愈与阳山的故事等系列篇目，宣传韩愈文化助力“百千万工程”系列活动内容和体育赛事活动等。二是统筹协调利用各股室、单位资源开展宣传非遗文化，利用“阳山文体旅游”微信公众号发布阳山麦羹、七拱豆腐仁等非遗美食宣传推广，发布《快来打卡！2023年阳山诗文、书画、非物质文化遗产展吸引众多市民群众参观浏览》文章，加强非遗文化宣传，推动非遗创造性转化。</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4.履行旅游发展规划职责不到位，推进我县旅游产业高质量发展有差距。</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通过实地走访，摸清情况，协调属地政府，鼓励、指导符合条件的景区申报国家AAA级旅游景区，目前我县广东峡天下景区已获评国家AAA级旅游景区；通过编制《阳山县“秦汉古风·江山书卷”旅游带策划》和《南岭国家公园阳山片区岭背-秤架文化旅游产业提升策划》，坚持规划先行引导民宿、露营基地等新业态的发展。指导了神峰关景区、广东峡天下景区成功入选了清远市第二批中小学研学实践教育基地；指导了岭背镇创建申报成为广东省首批、清远市唯一的森林城镇；推选了秤架瑶族乡申报全国乡村旅游重点镇；推选了阳宾酒店申报广东省文明旅游示范单位。</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积极参与市文广旅体局举办旅游产业高质量发展培训班，增强自身业务知识水平，指导各旅游厕所业主单位按《旅游厕所质量要求与评定》对现有旅游厕所进行有效监督和管理，提升我县公共服务水平。目前广东第一峰旅游风景区停车场旅游厕所已通过第三方公司评定达到II类标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3）积极对接市文广旅体局、县工信局等相关部门，整合我县旅游资源，整理旅游招商项目库，提供相关招商材料，加强旅游项目招商引资力度。其中七拱镇大禾岗村艺术民宿•文旅公园及岭背镇寨脚·溪上岛项目于2023年11月15日在清远市旅游发展大会上签约。</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4）积极争取专项债券资金，完善县城江滨公园、体育公园等旅游标识标牌，提升体育公园旅游厕所智慧化设施设备，完善县城韩愈文化、文物、阳山文史展陈，完善阳山文化艺术中心非遗展陈等，不断完善相关旅游配套设施设备。</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5）加强对旅游企业的日常巡查，严格按照相关法律法规、文件精神对国家A级旅游景区、星级饭店、旅行社、民宿等旅游企业进行质量监督与管理，鼓励指导符合条件景区、民宿开展等级评定工作，目前广东峡天下景区已获评国家AAA级旅游景区，2家旅游民宿评定已完成选送工作。</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5.构建全民健身服务体系力度不大，推动体育事业高质量发展显短板。</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加快体育设施建设。积极争取上级资金或体育器材支持完善乡镇体育设施，阳山体育馆、人民广场、体育公园免费向社会公众开放。已按整改要求把体育馆免低收费开放实施方案进行公开。县体育馆2023年在国家免低收费平台的人流量已达29万多人次。二是广泛开展群众体育活动，指导各乡镇在做好安全工作的同时开展全民健身活动，打造一批“全民健身品牌活动（赛事）”。成功举办了阳山县“全民健身日”系列宣传展示活动，开展了乒乓球、篮球、足球联赛；加大组织老年人参加体育活动的力度，组织了阳山县太极、气功站点代表队前往清远参赛并获得了二等奖。三是健全了全民健身组织网络，进一步推动社会力量助推全民健身的力度。顺利完成了篮协、足协换届工作，指导青莲镇新成立龙舟协会，加强社会体育指导员队伍、服务站建设。四是积极开展体育领域专项整治工作，出台了相关方案，积极开展足球、篮球领域教育整顿工作。五是组织场馆管理人员认真学习体育场馆各项管理规章制度和消防安全知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6.对下属单位的长远发展谋划不多，管理不到位。</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（1）县农村电影放映中心问题突出。</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党组织加强长远谋划，提振干事创业信心。将放映中心工作纳入党组年初工作会议进行谋划，指导放映中心依托现有资源推进电影经营创收，广泛开展业务工作调研指导，听取意见建议，筹谋长远发展计划。二是解决突出问题。补发</w:t>
      </w:r>
      <w:r>
        <w:rPr>
          <w:rFonts w:hint="eastAsia" w:ascii="方正仿宋_GBK" w:hAnsi="方正仿宋_GBK" w:cs="方正仿宋_GBK"/>
          <w:b/>
          <w:bCs w:val="0"/>
          <w:sz w:val="32"/>
          <w:szCs w:val="32"/>
          <w:lang w:val="en-US" w:eastAsia="zh-CN"/>
        </w:rPr>
        <w:t>了</w:t>
      </w:r>
      <w:r>
        <w:rPr>
          <w:rFonts w:hint="eastAsia" w:ascii="方正仿宋_GBK" w:hAnsi="方正仿宋_GBK" w:eastAsia="方正仿宋_GBK" w:cs="方正仿宋_GBK"/>
          <w:b/>
          <w:bCs w:val="0"/>
          <w:sz w:val="32"/>
          <w:szCs w:val="32"/>
          <w:lang w:val="en-US" w:eastAsia="zh-CN"/>
        </w:rPr>
        <w:t>在欠在职职工</w:t>
      </w:r>
      <w:r>
        <w:rPr>
          <w:rFonts w:hint="eastAsia" w:ascii="方正仿宋_GBK" w:hAnsi="方正仿宋_GBK" w:cs="方正仿宋_GBK"/>
          <w:b/>
          <w:bCs w:val="0"/>
          <w:sz w:val="32"/>
          <w:szCs w:val="32"/>
          <w:lang w:val="en-US" w:eastAsia="zh-CN"/>
        </w:rPr>
        <w:t>的</w:t>
      </w:r>
      <w:r>
        <w:rPr>
          <w:rFonts w:hint="eastAsia" w:ascii="方正仿宋_GBK" w:hAnsi="方正仿宋_GBK" w:eastAsia="方正仿宋_GBK" w:cs="方正仿宋_GBK"/>
          <w:b/>
          <w:bCs w:val="0"/>
          <w:sz w:val="32"/>
          <w:szCs w:val="32"/>
          <w:lang w:val="en-US" w:eastAsia="zh-CN"/>
        </w:rPr>
        <w:t>工资。三是研究决定对涉及电影放映任务点进行对外承包电影放映服务，不再租用车辆。四是制定《阳山县农村电影放映服务中心临时简易食堂工作管理办法》，规范了用餐制度。</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（2）县体育馆现代化管理不够精细。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积极争取上级资金支持，升级体育馆现代化管理。一是公开公示体育馆相关信息及电话预约服务，2024年1月份聘请一名体育馆专管员，加强体育馆的开放和管理服务。二是充分利用体育馆举行公益性体育赛事活动，达12场次以上。三是体育馆重新改造和翻新后，器材设施正常运行，完善</w:t>
      </w:r>
      <w:r>
        <w:rPr>
          <w:rFonts w:hint="eastAsia" w:ascii="方正仿宋_GBK" w:hAnsi="方正仿宋_GBK" w:cs="方正仿宋_GBK"/>
          <w:b/>
          <w:bCs w:val="0"/>
          <w:sz w:val="32"/>
          <w:szCs w:val="32"/>
          <w:lang w:val="en-US" w:eastAsia="zh-CN"/>
        </w:rPr>
        <w:t>了</w:t>
      </w:r>
      <w:r>
        <w:rPr>
          <w:rFonts w:hint="eastAsia" w:ascii="方正仿宋_GBK" w:hAnsi="方正仿宋_GBK" w:eastAsia="方正仿宋_GBK" w:cs="方正仿宋_GBK"/>
          <w:b/>
          <w:bCs w:val="0"/>
          <w:sz w:val="32"/>
          <w:szCs w:val="32"/>
          <w:lang w:val="en-US" w:eastAsia="zh-CN"/>
        </w:rPr>
        <w:t>场馆各功能室设置，提高了场室使用率。四是针对主馆比赛场地漏水问题，向承建商反映情况</w:t>
      </w:r>
      <w:r>
        <w:rPr>
          <w:rFonts w:hint="eastAsia" w:ascii="方正仿宋_GBK" w:hAnsi="方正仿宋_GBK" w:cs="方正仿宋_GBK"/>
          <w:b/>
          <w:bCs w:val="0"/>
          <w:sz w:val="32"/>
          <w:szCs w:val="32"/>
          <w:lang w:val="en-US" w:eastAsia="zh-CN"/>
        </w:rPr>
        <w:t>后</w:t>
      </w:r>
      <w:r>
        <w:rPr>
          <w:rFonts w:hint="eastAsia" w:ascii="方正仿宋_GBK" w:hAnsi="方正仿宋_GBK" w:eastAsia="方正仿宋_GBK" w:cs="方正仿宋_GBK"/>
          <w:b/>
          <w:bCs w:val="0"/>
          <w:sz w:val="32"/>
          <w:szCs w:val="32"/>
          <w:lang w:val="en-US" w:eastAsia="zh-CN"/>
        </w:rPr>
        <w:t>，承建商已派人到场查看并在近期进行维修。五是对场馆固定资产进行</w:t>
      </w:r>
      <w:r>
        <w:rPr>
          <w:rFonts w:hint="eastAsia" w:ascii="方正仿宋_GBK" w:hAnsi="方正仿宋_GBK" w:cs="方正仿宋_GBK"/>
          <w:b/>
          <w:bCs w:val="0"/>
          <w:sz w:val="32"/>
          <w:szCs w:val="32"/>
          <w:lang w:val="en-US" w:eastAsia="zh-CN"/>
        </w:rPr>
        <w:t>了</w:t>
      </w:r>
      <w:r>
        <w:rPr>
          <w:rFonts w:hint="eastAsia" w:ascii="方正仿宋_GBK" w:hAnsi="方正仿宋_GBK" w:eastAsia="方正仿宋_GBK" w:cs="方正仿宋_GBK"/>
          <w:b/>
          <w:bCs w:val="0"/>
          <w:sz w:val="32"/>
          <w:szCs w:val="32"/>
          <w:lang w:val="en-US" w:eastAsia="zh-CN"/>
        </w:rPr>
        <w:t>盘点登记。六是购买</w:t>
      </w:r>
      <w:r>
        <w:rPr>
          <w:rFonts w:hint="eastAsia" w:ascii="方正仿宋_GBK" w:hAnsi="方正仿宋_GBK" w:cs="方正仿宋_GBK"/>
          <w:b/>
          <w:bCs w:val="0"/>
          <w:sz w:val="32"/>
          <w:szCs w:val="32"/>
          <w:lang w:val="en-US" w:eastAsia="zh-CN"/>
        </w:rPr>
        <w:t>了</w:t>
      </w:r>
      <w:r>
        <w:rPr>
          <w:rFonts w:hint="eastAsia" w:ascii="方正仿宋_GBK" w:hAnsi="方正仿宋_GBK" w:eastAsia="方正仿宋_GBK" w:cs="方正仿宋_GBK"/>
          <w:b/>
          <w:bCs w:val="0"/>
          <w:sz w:val="32"/>
          <w:szCs w:val="32"/>
          <w:lang w:val="en-US" w:eastAsia="zh-CN"/>
        </w:rPr>
        <w:t>场馆公众责任险，财产责任险目前正在走流程购买。</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（3）县图书馆对外开放和固定资产管理需改进提升。</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严格按照公共图书馆服务规范，健全工作管理制度，调整了电子阅览室以及2楼和4楼3间书库等功能室的标牌标识，优化了场馆环境，实现了图书馆功能室全部正常开放。二是加强综合大楼闲置固定资产管理工作，由图书馆牵头统一制定《地下车库物资登记表》分发博物馆、科技馆、文化馆、业余体校等有关单位，于2023年12月30日前完成了以上单位地下车库物资的盘点处理工作。</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7.文化市场监督不严，存在贩卖博彩非法出版物、执法不规范等问题。</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2023年10月联合公安、阳城镇政府在沿江路一带依法取缔多处经营非法“六合彩”岀版物流动摊档，没收非法书籍一批。并将历年来收缴的非法岀版物和音像品，集中到县垃圾填埋场进行</w:t>
      </w:r>
      <w:r>
        <w:rPr>
          <w:rFonts w:hint="eastAsia" w:ascii="方正仿宋_GBK" w:hAnsi="方正仿宋_GBK" w:cs="方正仿宋_GBK"/>
          <w:b/>
          <w:bCs w:val="0"/>
          <w:sz w:val="32"/>
          <w:szCs w:val="32"/>
          <w:lang w:val="en-US" w:eastAsia="zh-CN"/>
        </w:rPr>
        <w:t>了</w:t>
      </w:r>
      <w:r>
        <w:rPr>
          <w:rFonts w:hint="eastAsia" w:ascii="方正仿宋_GBK" w:hAnsi="方正仿宋_GBK" w:eastAsia="方正仿宋_GBK" w:cs="方正仿宋_GBK"/>
          <w:b/>
          <w:bCs w:val="0"/>
          <w:sz w:val="32"/>
          <w:szCs w:val="32"/>
          <w:lang w:val="en-US" w:eastAsia="zh-CN"/>
        </w:rPr>
        <w:t>统一销毁。2023年11月联合县“扫黄打非”办、公安部门在城南市场开展非法出版物检查行动。下一步继续加大检查巡查力度，同时联合相关职能部门，依法打击文化经营违法行为。</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8.单位内部管理薄弱。</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一是合理优化调配财务人员职责分工，召开学习培训会议，加强财务相关规章制度学习培训，提高业务素质，规范工作程序，确保严格遵守财经制度，严肃财经纪律。二是建立健全内部监控机制，制定印发</w:t>
      </w:r>
      <w:r>
        <w:rPr>
          <w:rFonts w:hint="eastAsia" w:ascii="方正仿宋_GBK" w:hAnsi="方正仿宋_GBK" w:cs="方正仿宋_GBK"/>
          <w:b/>
          <w:bCs w:val="0"/>
          <w:sz w:val="32"/>
          <w:szCs w:val="32"/>
          <w:lang w:val="en-US" w:eastAsia="zh-CN"/>
        </w:rPr>
        <w:t>了</w:t>
      </w:r>
      <w:r>
        <w:rPr>
          <w:rFonts w:hint="eastAsia" w:ascii="方正仿宋_GBK" w:hAnsi="方正仿宋_GBK" w:eastAsia="方正仿宋_GBK" w:cs="方正仿宋_GBK"/>
          <w:b/>
          <w:bCs w:val="0"/>
          <w:sz w:val="32"/>
          <w:szCs w:val="32"/>
          <w:lang w:val="en-US" w:eastAsia="zh-CN"/>
        </w:rPr>
        <w:t>《阳山县文化广电旅游体育局内部评审采购制度》。</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9.党组引领带动作用发挥不明显，履职能力有待加强。</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建立学习制度，领导班子成员参加学习会议12次，切实担当起全面从严治党主体责任。二是加强局党组的领导核心作用，2024年1月，我局重新调整领导班子成员分工。三是定期开展谈心谈话工作，促进领导班子成员交流思想、交换意见、解决矛盾、提醒帮助，进一步加强党组织的凝聚力和向心力。四是建立健全机制。局党组会议讨论并通过了《阳山县文化广电旅游体育局“第一议题”学习制度》《阳山县文化广电旅游体育局领导班子谈心谈话制度》，进一步发挥党组领导核心作用，落实“两个责任”。</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楷体_GBK" w:hAnsi="方正楷体_GBK" w:eastAsia="方正楷体_GBK" w:cs="方正楷体_GBK"/>
          <w:b/>
          <w:bCs w:val="0"/>
          <w:sz w:val="32"/>
          <w:szCs w:val="32"/>
          <w:lang w:val="en-US" w:eastAsia="zh-CN"/>
        </w:rPr>
      </w:pPr>
      <w:r>
        <w:rPr>
          <w:rFonts w:hint="eastAsia" w:ascii="方正楷体_GBK" w:hAnsi="方正楷体_GBK" w:eastAsia="方正楷体_GBK" w:cs="方正楷体_GBK"/>
          <w:b/>
          <w:bCs w:val="0"/>
          <w:sz w:val="32"/>
          <w:szCs w:val="32"/>
          <w:lang w:val="en-US" w:eastAsia="zh-CN"/>
        </w:rPr>
        <w:t>（二）对聚焦群众身边腐败问题和不正之风方面存在问题的整改。</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1.镇村文化发展专项资金使用不规范，农村公共文化服务发展受到制约。</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对标对表，落实整改。对巡察发现问题，督促指导相关乡镇、村（居）予以整改。青莲镇政府已完成调账；小江镇文化站已建立专账，确保规范使用专项资金。二是加强学习，引以为戒。2023年10月-2024年1月，分别组织文化和财务人员、各乡镇分管领导及工作人员学习贯彻中央、省、市专项资金管理办法及相关文件精神，进一步提升业务能力和综合素质，督促指导各乡镇按法规和文件精神规范使用资金，杜绝类似事件再次发生。三是组织专项督导，对2018年以来划拨至各乡镇的专项资金使用情况进行督查，对督导检查中发现的问题督促整改，确保资金安全。四是制定了《阳山县镇村文化发展专项资金管理实施方案》，建立长效管理机制，规范资金的管理和使用。</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2.超标准购买干部职工比赛服装。</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cs="方正仿宋_GBK"/>
          <w:b/>
          <w:bCs w:val="0"/>
          <w:sz w:val="32"/>
          <w:szCs w:val="32"/>
          <w:lang w:val="en-US" w:eastAsia="zh-CN"/>
        </w:rPr>
        <w:t>今后将进一步</w:t>
      </w:r>
      <w:r>
        <w:rPr>
          <w:rFonts w:hint="eastAsia" w:ascii="方正仿宋_GBK" w:hAnsi="方正仿宋_GBK" w:eastAsia="方正仿宋_GBK" w:cs="方正仿宋_GBK"/>
          <w:b/>
          <w:bCs w:val="0"/>
          <w:sz w:val="32"/>
          <w:szCs w:val="32"/>
          <w:lang w:val="en-US" w:eastAsia="zh-CN"/>
        </w:rPr>
        <w:t>规范工会经费管理使用</w:t>
      </w:r>
      <w:r>
        <w:rPr>
          <w:rFonts w:hint="eastAsia" w:ascii="方正仿宋_GBK" w:hAnsi="方正仿宋_GBK" w:cs="方正仿宋_GBK"/>
          <w:b/>
          <w:bCs w:val="0"/>
          <w:sz w:val="32"/>
          <w:szCs w:val="32"/>
          <w:lang w:val="en-US" w:eastAsia="zh-CN"/>
        </w:rPr>
        <w:t>，</w:t>
      </w:r>
      <w:r>
        <w:rPr>
          <w:rFonts w:hint="eastAsia" w:ascii="方正仿宋_GBK" w:hAnsi="方正仿宋_GBK" w:eastAsia="方正仿宋_GBK" w:cs="方正仿宋_GBK"/>
          <w:b/>
          <w:bCs w:val="0"/>
          <w:sz w:val="32"/>
          <w:szCs w:val="32"/>
          <w:lang w:val="en-US" w:eastAsia="zh-CN"/>
        </w:rPr>
        <w:t>继续组织工会委员学习《广东省总工会关于印发〈广东省基层工会经费收支管理实施细则（试行）〉的通知》。</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3.财务监督作用发挥不到位，存在资金流失风险。</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加强学习，提升人员业务能力。2024年1月组织相关财务工作人员学习《关于全面推开营业税改征增值税试点的通知》《中华人民共和国发票管理办法》等税务知识，着实提高财务人员素质和业务操作水平。二是修订了《阳山县文化广电旅游体育局财务管理制度》，进一步完善财务监督作用的发挥。</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楷体_GBK" w:hAnsi="方正楷体_GBK" w:eastAsia="方正楷体_GBK" w:cs="方正楷体_GBK"/>
          <w:b/>
          <w:bCs w:val="0"/>
          <w:sz w:val="32"/>
          <w:szCs w:val="32"/>
          <w:lang w:val="en-US" w:eastAsia="zh-CN"/>
        </w:rPr>
      </w:pPr>
      <w:r>
        <w:rPr>
          <w:rFonts w:hint="eastAsia" w:ascii="方正楷体_GBK" w:hAnsi="方正楷体_GBK" w:eastAsia="方正楷体_GBK" w:cs="方正楷体_GBK"/>
          <w:b/>
          <w:bCs w:val="0"/>
          <w:sz w:val="32"/>
          <w:szCs w:val="32"/>
          <w:lang w:val="en-US" w:eastAsia="zh-CN"/>
        </w:rPr>
        <w:t>（三）对聚焦基层党组织软弱涣散、组织力欠缺方面存在问题的整改。</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1.党建主体责任落实有差距。</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将研究部署发展党员工作纳入党组议事日程，2024年1月组织召开党组会议研究部署了局党建工作并提出了工作计划。二是根据上级要求并结合实际制定本单位发展党员会议讨论程序及记录模板，2023年党支部支委会议讨论了目前我局党员的发展培训情况，2024年1月组织召开党组会议研究部署发展党员事项，切实做好支部党员发展指导工作。三是继续深化学习，2024年1月召开了党员大会对《粤港澳大湾区发展规划纲要》进行专题学习。</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2.民主生活会走形式,个人对照检查材料内容雷同。</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2023年12月11日召开了</w:t>
      </w:r>
      <w:r>
        <w:rPr>
          <w:rFonts w:hint="eastAsia" w:ascii="方正仿宋_GBK" w:hAnsi="方正仿宋_GBK" w:cs="方正仿宋_GBK"/>
          <w:b/>
          <w:bCs w:val="0"/>
          <w:sz w:val="32"/>
          <w:szCs w:val="32"/>
          <w:lang w:val="en-US" w:eastAsia="zh-CN"/>
        </w:rPr>
        <w:t>巡察整改专题</w:t>
      </w:r>
      <w:r>
        <w:rPr>
          <w:rFonts w:hint="eastAsia" w:ascii="方正仿宋_GBK" w:hAnsi="方正仿宋_GBK" w:eastAsia="方正仿宋_GBK" w:cs="方正仿宋_GBK"/>
          <w:b/>
          <w:bCs w:val="0"/>
          <w:sz w:val="32"/>
          <w:szCs w:val="32"/>
          <w:lang w:val="en-US" w:eastAsia="zh-CN"/>
        </w:rPr>
        <w:t>民主生活会，班子成员的个人对照材料由班子成员亲自撰写，认真从思想上、作风上、政治上查找自身问题，认真剖析自己，并在会上对其他班子成员提出</w:t>
      </w:r>
      <w:r>
        <w:rPr>
          <w:rFonts w:hint="eastAsia" w:ascii="方正仿宋_GBK" w:hAnsi="方正仿宋_GBK" w:cs="方正仿宋_GBK"/>
          <w:b/>
          <w:bCs w:val="0"/>
          <w:sz w:val="32"/>
          <w:szCs w:val="32"/>
          <w:lang w:val="en-US" w:eastAsia="zh-CN"/>
        </w:rPr>
        <w:t>批评</w:t>
      </w:r>
      <w:r>
        <w:rPr>
          <w:rFonts w:hint="eastAsia" w:ascii="方正仿宋_GBK" w:hAnsi="方正仿宋_GBK" w:eastAsia="方正仿宋_GBK" w:cs="方正仿宋_GBK"/>
          <w:b/>
          <w:bCs w:val="0"/>
          <w:sz w:val="32"/>
          <w:szCs w:val="32"/>
          <w:lang w:val="en-US" w:eastAsia="zh-CN"/>
        </w:rPr>
        <w:t>意见和建议。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3.因私出国（境）管理有漏洞。</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开展因私出国（境）管理制度的学习。2024年1月举办因私出国（境）工作培训，组织全体干部职工学习因私出国（境）管理制度。二是完善证照台账管理。规范证照收缴、领取、使用、审批等流程，完善因私出国（境）证件管理统计表，及时更新信息，实施动态管理，做到“应审尽审”“应备尽备”“应交尽交”。三是加大干部的出国（境）审批监管。严格按照文件要求落实审批权责和履行审批程序，</w:t>
      </w:r>
      <w:r>
        <w:rPr>
          <w:rFonts w:hint="eastAsia" w:ascii="方正仿宋_GBK" w:hAnsi="方正仿宋_GBK" w:cs="方正仿宋_GBK"/>
          <w:b/>
          <w:bCs w:val="0"/>
          <w:sz w:val="32"/>
          <w:szCs w:val="32"/>
          <w:lang w:val="en-US" w:eastAsia="zh-CN"/>
        </w:rPr>
        <w:t>2023</w:t>
      </w:r>
      <w:r>
        <w:rPr>
          <w:rFonts w:hint="eastAsia" w:ascii="方正仿宋_GBK" w:hAnsi="方正仿宋_GBK" w:eastAsia="方正仿宋_GBK" w:cs="方正仿宋_GBK"/>
          <w:b/>
          <w:bCs w:val="0"/>
          <w:sz w:val="32"/>
          <w:szCs w:val="32"/>
          <w:lang w:val="en-US" w:eastAsia="zh-CN"/>
        </w:rPr>
        <w:t>年对申请因私出境的人员进行了层层把关审核。四是全面开展自查。2023年12月，对全局在职在编、退休人员开展了出国（境）情况排查，全面了解了干部职工的护照、港澳通行证的使用情况。五是建立健全机制。2024年1月，局党组会议讨论并通过了《阳山县文化广电旅游体育局国家工作人员关于工作人员因私出国（境）管理工作方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4.选人用人不规范。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整改情况：已取得阶段性成效。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加强了领导班子职数管理，2023年10月，对违反规定超职数配备的领导干部进行了重新设置。二是对违规长期抽调的下属单位干部职工进行清退，目前已按要求清退干部四名。三是组织了领导干部学习《党政领导干部选拔任用工作条例》《干部选拔任用工作监督检查和责任追究办法》。四是规范了职级晋升工作，按流程推荐了一名干部晋升四级主办职级。对选人用人不规范问题继续按上级要求跟进落实。</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5.全面从严治党压力传导不到位。</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整改情况：已完成整改，并常态化坚持。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一是2023年12月底召开了全面从严治党专题会，专题研究</w:t>
      </w:r>
      <w:r>
        <w:rPr>
          <w:rFonts w:hint="eastAsia" w:ascii="方正仿宋_GBK" w:hAnsi="方正仿宋_GBK" w:cs="方正仿宋_GBK"/>
          <w:b/>
          <w:bCs w:val="0"/>
          <w:sz w:val="32"/>
          <w:szCs w:val="32"/>
          <w:lang w:val="en-US" w:eastAsia="zh-CN"/>
        </w:rPr>
        <w:t>全面</w:t>
      </w:r>
      <w:r>
        <w:rPr>
          <w:rFonts w:hint="eastAsia" w:ascii="方正仿宋_GBK" w:hAnsi="方正仿宋_GBK" w:eastAsia="方正仿宋_GBK" w:cs="方正仿宋_GBK"/>
          <w:b/>
          <w:bCs w:val="0"/>
          <w:sz w:val="32"/>
          <w:szCs w:val="32"/>
          <w:lang w:val="en-US" w:eastAsia="zh-CN"/>
        </w:rPr>
        <w:t>从严治党工作。二是规范党风廉政谈话工作，2023年10月，向各股室及直属单位强调规范开展廉政谈话工作，并对谈话内容开展审查。三是加强警示教育，坚持用身边事教育身边人，充分发挥典型案例警示、震慑、教育作用。2023年5月、9月组织干部职工观看警示教育片，9月14日组织干部职工参观县正风反腐教育基地，教育引导党员干部认清党风廉政建设和反腐败斗争形势。</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黑体_GBK" w:hAnsi="方正黑体_GBK" w:eastAsia="方正黑体_GBK" w:cs="方正黑体_GBK"/>
          <w:b/>
          <w:bCs w:val="0"/>
          <w:sz w:val="32"/>
          <w:szCs w:val="32"/>
          <w:lang w:val="en-US" w:eastAsia="zh-CN"/>
        </w:rPr>
      </w:pPr>
      <w:r>
        <w:rPr>
          <w:rFonts w:hint="eastAsia" w:ascii="方正黑体_GBK" w:hAnsi="方正黑体_GBK" w:eastAsia="方正黑体_GBK" w:cs="方正黑体_GBK"/>
          <w:b/>
          <w:bCs w:val="0"/>
          <w:sz w:val="32"/>
          <w:szCs w:val="32"/>
          <w:lang w:val="en-US" w:eastAsia="zh-CN"/>
        </w:rPr>
        <w:t>三、标本兼治，巩固成果</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局领导班子以身作则，通过扎实开展巡察反馈意见整改，工作中群策群力，明确职责及时限，召开了全体干部职工大会，全面提升党员干部廉洁自律意识和依法行政意识。召开了中层</w:t>
      </w:r>
      <w:r>
        <w:rPr>
          <w:rFonts w:hint="eastAsia" w:ascii="方正仿宋_GBK" w:hAnsi="方正仿宋_GBK" w:cs="方正仿宋_GBK"/>
          <w:b/>
          <w:bCs w:val="0"/>
          <w:sz w:val="32"/>
          <w:szCs w:val="32"/>
          <w:lang w:val="en-US" w:eastAsia="zh-CN"/>
        </w:rPr>
        <w:t>干部</w:t>
      </w:r>
      <w:r>
        <w:rPr>
          <w:rFonts w:hint="eastAsia" w:ascii="方正仿宋_GBK" w:hAnsi="方正仿宋_GBK" w:eastAsia="方正仿宋_GBK" w:cs="方正仿宋_GBK"/>
          <w:b/>
          <w:bCs w:val="0"/>
          <w:sz w:val="32"/>
          <w:szCs w:val="32"/>
          <w:lang w:val="en-US" w:eastAsia="zh-CN"/>
        </w:rPr>
        <w:t>工作会议，剖析了原因，查找了症结，制定了方案，落实了措施。下一步，我局党组将紧紧围绕县委的</w:t>
      </w:r>
      <w:r>
        <w:rPr>
          <w:rFonts w:hint="eastAsia" w:ascii="方正仿宋_GBK" w:hAnsi="方正仿宋_GBK" w:cs="方正仿宋_GBK"/>
          <w:b/>
          <w:bCs w:val="0"/>
          <w:sz w:val="32"/>
          <w:szCs w:val="32"/>
          <w:lang w:val="en-US" w:eastAsia="zh-CN"/>
        </w:rPr>
        <w:t>中心</w:t>
      </w:r>
      <w:r>
        <w:rPr>
          <w:rFonts w:hint="eastAsia" w:ascii="方正仿宋_GBK" w:hAnsi="方正仿宋_GBK" w:eastAsia="方正仿宋_GBK" w:cs="方正仿宋_GBK"/>
          <w:b/>
          <w:bCs w:val="0"/>
          <w:sz w:val="32"/>
          <w:szCs w:val="32"/>
          <w:lang w:val="en-US" w:eastAsia="zh-CN"/>
        </w:rPr>
        <w:t>工作部署，切实把全面</w:t>
      </w:r>
      <w:bookmarkStart w:id="0" w:name="_GoBack"/>
      <w:r>
        <w:rPr>
          <w:rFonts w:hint="eastAsia" w:ascii="方正仿宋_GBK" w:hAnsi="方正仿宋_GBK" w:eastAsia="方正仿宋_GBK" w:cs="方正仿宋_GBK"/>
          <w:b/>
          <w:bCs w:val="0"/>
          <w:sz w:val="32"/>
          <w:szCs w:val="32"/>
          <w:lang w:val="en-US" w:eastAsia="zh-CN"/>
        </w:rPr>
        <w:t>从严治党</w:t>
      </w:r>
      <w:bookmarkEnd w:id="0"/>
      <w:r>
        <w:rPr>
          <w:rFonts w:hint="eastAsia" w:ascii="方正仿宋_GBK" w:hAnsi="方正仿宋_GBK" w:eastAsia="方正仿宋_GBK" w:cs="方正仿宋_GBK"/>
          <w:b/>
          <w:bCs w:val="0"/>
          <w:sz w:val="32"/>
          <w:szCs w:val="32"/>
          <w:lang w:val="en-US" w:eastAsia="zh-CN"/>
        </w:rPr>
        <w:t>要求贯彻落实到文化、旅游、体育工作的各个方面，对于长期性工作，坚持做到常抓不懈、常态化管理。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i w:val="0"/>
          <w:caps w:val="0"/>
          <w:color w:val="auto"/>
          <w:spacing w:val="0"/>
          <w:sz w:val="32"/>
          <w:szCs w:val="32"/>
          <w:shd w:val="clear" w:color="auto" w:fill="FFFFFF"/>
          <w:lang w:val="en-US" w:eastAsia="zh-CN"/>
        </w:rPr>
        <w:t>欢迎广大干部群众对巡察整改落实情况进行监督</w:t>
      </w:r>
      <w:r>
        <w:rPr>
          <w:rFonts w:hint="eastAsia" w:ascii="方正仿宋_GBK" w:hAnsi="方正仿宋_GBK" w:cs="方正仿宋_GBK"/>
          <w:b/>
          <w:bCs w:val="0"/>
          <w:i w:val="0"/>
          <w:caps w:val="0"/>
          <w:color w:val="auto"/>
          <w:spacing w:val="0"/>
          <w:sz w:val="32"/>
          <w:szCs w:val="32"/>
          <w:shd w:val="clear" w:color="auto" w:fill="FFFFFF"/>
          <w:lang w:val="en-US" w:eastAsia="zh-CN"/>
        </w:rPr>
        <w:t>。</w:t>
      </w:r>
      <w:r>
        <w:rPr>
          <w:rFonts w:hint="eastAsia" w:ascii="方正仿宋_GBK" w:hAnsi="方正仿宋_GBK" w:eastAsia="方正仿宋_GBK" w:cs="方正仿宋_GBK"/>
          <w:b/>
          <w:bCs w:val="0"/>
          <w:i w:val="0"/>
          <w:caps w:val="0"/>
          <w:color w:val="auto"/>
          <w:spacing w:val="0"/>
          <w:sz w:val="32"/>
          <w:szCs w:val="32"/>
          <w:shd w:val="clear" w:color="auto" w:fill="FFFFFF"/>
          <w:lang w:val="en-US" w:eastAsia="zh-CN"/>
        </w:rPr>
        <w:t>如有意见建议，请及时向我们反映</w:t>
      </w:r>
      <w:r>
        <w:rPr>
          <w:rFonts w:hint="eastAsia" w:ascii="方正仿宋_GBK" w:hAnsi="方正仿宋_GBK" w:eastAsia="方正仿宋_GBK" w:cs="方正仿宋_GBK"/>
          <w:b/>
          <w:bCs w:val="0"/>
          <w:sz w:val="32"/>
          <w:szCs w:val="32"/>
          <w:lang w:val="en-US" w:eastAsia="zh-CN"/>
        </w:rPr>
        <w:t>。联系电话：0763-7802721</w:t>
      </w:r>
      <w:r>
        <w:rPr>
          <w:rFonts w:hint="eastAsia" w:ascii="方正仿宋_GBK" w:hAnsi="方正仿宋_GBK" w:cs="方正仿宋_GBK"/>
          <w:b/>
          <w:bCs w:val="0"/>
          <w:sz w:val="32"/>
          <w:szCs w:val="32"/>
          <w:lang w:val="en-US" w:eastAsia="zh-CN"/>
        </w:rPr>
        <w:t>，</w:t>
      </w:r>
      <w:r>
        <w:rPr>
          <w:rFonts w:hint="eastAsia" w:ascii="方正仿宋_GBK" w:hAnsi="方正仿宋_GBK" w:eastAsia="方正仿宋_GBK" w:cs="方正仿宋_GBK"/>
          <w:b/>
          <w:bCs w:val="0"/>
          <w:sz w:val="32"/>
          <w:szCs w:val="32"/>
          <w:lang w:val="en-US" w:eastAsia="zh-CN"/>
        </w:rPr>
        <w:t>联系地址：阳山县阳城镇韩愈路28号社会综合服务中心三楼阳山县文化广电旅游体育局办公室</w:t>
      </w:r>
      <w:r>
        <w:rPr>
          <w:rFonts w:hint="eastAsia" w:ascii="方正仿宋_GBK" w:hAnsi="方正仿宋_GBK" w:cs="方正仿宋_GBK"/>
          <w:b/>
          <w:bCs w:val="0"/>
          <w:sz w:val="32"/>
          <w:szCs w:val="32"/>
          <w:lang w:val="en-US" w:eastAsia="zh-CN"/>
        </w:rPr>
        <w:t>，</w:t>
      </w:r>
      <w:r>
        <w:rPr>
          <w:rFonts w:hint="eastAsia" w:ascii="方正仿宋_GBK" w:hAnsi="方正仿宋_GBK" w:eastAsia="方正仿宋_GBK" w:cs="方正仿宋_GBK"/>
          <w:b/>
          <w:bCs w:val="0"/>
          <w:sz w:val="32"/>
          <w:szCs w:val="32"/>
          <w:lang w:val="en-US" w:eastAsia="zh-CN"/>
        </w:rPr>
        <w:t>邮政编码：513100。</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lang w:val="en-US" w:eastAsia="zh-CN"/>
        </w:rPr>
      </w:pPr>
      <w:r>
        <w:rPr>
          <w:rFonts w:hint="eastAsia" w:ascii="方正仿宋_GBK" w:hAnsi="方正仿宋_GBK" w:eastAsia="方正仿宋_GBK" w:cs="方正仿宋_GBK"/>
          <w:b/>
          <w:bCs w:val="0"/>
          <w:sz w:val="32"/>
          <w:szCs w:val="32"/>
          <w:lang w:val="en-US" w:eastAsia="zh-CN"/>
        </w:rPr>
        <w:t>　　　　　　　中共阳山县文化广电旅游体育局党组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both"/>
        <w:textAlignment w:val="auto"/>
        <w:rPr>
          <w:rFonts w:hint="eastAsia" w:ascii="方正仿宋_GBK" w:hAnsi="方正仿宋_GBK" w:eastAsia="方正仿宋_GBK" w:cs="方正仿宋_GBK"/>
          <w:b/>
          <w:bCs w:val="0"/>
          <w:sz w:val="32"/>
          <w:szCs w:val="32"/>
        </w:rPr>
      </w:pPr>
      <w:r>
        <w:rPr>
          <w:rFonts w:hint="eastAsia" w:ascii="方正仿宋_GBK" w:hAnsi="方正仿宋_GBK" w:eastAsia="方正仿宋_GBK" w:cs="方正仿宋_GBK"/>
          <w:b/>
          <w:bCs w:val="0"/>
          <w:sz w:val="32"/>
          <w:szCs w:val="32"/>
          <w:lang w:val="en-US" w:eastAsia="zh-CN"/>
        </w:rPr>
        <w:t>　　　　　　　　　　　　2024年</w:t>
      </w:r>
      <w:r>
        <w:rPr>
          <w:rFonts w:hint="eastAsia" w:ascii="方正仿宋_GBK" w:hAnsi="方正仿宋_GBK" w:cs="方正仿宋_GBK"/>
          <w:b/>
          <w:bCs w:val="0"/>
          <w:sz w:val="32"/>
          <w:szCs w:val="32"/>
          <w:lang w:val="en-US" w:eastAsia="zh-CN"/>
        </w:rPr>
        <w:t>1</w:t>
      </w:r>
      <w:r>
        <w:rPr>
          <w:rFonts w:hint="eastAsia" w:ascii="方正仿宋_GBK" w:hAnsi="方正仿宋_GBK" w:eastAsia="方正仿宋_GBK" w:cs="方正仿宋_GBK"/>
          <w:b/>
          <w:bCs w:val="0"/>
          <w:sz w:val="32"/>
          <w:szCs w:val="32"/>
          <w:lang w:val="en-US" w:eastAsia="zh-CN"/>
        </w:rPr>
        <w:t>月</w:t>
      </w:r>
      <w:r>
        <w:rPr>
          <w:rFonts w:hint="eastAsia" w:ascii="方正仿宋_GBK" w:hAnsi="方正仿宋_GBK" w:cs="方正仿宋_GBK"/>
          <w:b/>
          <w:bCs w:val="0"/>
          <w:sz w:val="32"/>
          <w:szCs w:val="32"/>
          <w:lang w:val="en-US" w:eastAsia="zh-CN"/>
        </w:rPr>
        <w:t>15</w:t>
      </w:r>
      <w:r>
        <w:rPr>
          <w:rFonts w:hint="eastAsia" w:ascii="方正仿宋_GBK" w:hAnsi="方正仿宋_GBK" w:eastAsia="方正仿宋_GBK" w:cs="方正仿宋_GBK"/>
          <w:b/>
          <w:bCs w:val="0"/>
          <w:sz w:val="32"/>
          <w:szCs w:val="32"/>
          <w:lang w:val="en-US" w:eastAsia="zh-CN"/>
        </w:rPr>
        <w:t>日</w:t>
      </w:r>
    </w:p>
    <w:sectPr>
      <w:footerReference r:id="rId3" w:type="default"/>
      <w:footerReference r:id="rId4" w:type="even"/>
      <w:pgSz w:w="11906" w:h="16838"/>
      <w:pgMar w:top="2098" w:right="1531" w:bottom="1871" w:left="1531" w:header="851" w:footer="992" w:gutter="0"/>
      <w:pgNumType w:fmt="numberInDash"/>
      <w:cols w:space="0" w:num="1"/>
      <w:rtlGutter w:val="0"/>
      <w:docGrid w:type="linesAndChars" w:linePitch="443"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1"/>
    <w:family w:val="auto"/>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rPr>
                            <w:fldChar w:fldCharType="begin"/>
                          </w:r>
                          <w:r>
                            <w:rPr>
                              <w:rFonts w:hint="eastAsia" w:ascii="方正仿宋_GBK" w:hAnsi="方正仿宋_GBK" w:eastAsia="方正仿宋_GBK" w:cs="方正仿宋_GBK"/>
                              <w:b w:val="0"/>
                              <w:bCs/>
                              <w:sz w:val="28"/>
                              <w:szCs w:val="28"/>
                            </w:rPr>
                            <w:instrText xml:space="preserve"> PAGE  \* MERGEFORMAT </w:instrText>
                          </w:r>
                          <w:r>
                            <w:rPr>
                              <w:rFonts w:hint="eastAsia" w:ascii="方正仿宋_GBK" w:hAnsi="方正仿宋_GBK" w:eastAsia="方正仿宋_GBK" w:cs="方正仿宋_GBK"/>
                              <w:b w:val="0"/>
                              <w:bCs/>
                              <w:sz w:val="28"/>
                              <w:szCs w:val="28"/>
                            </w:rPr>
                            <w:fldChar w:fldCharType="separate"/>
                          </w:r>
                          <w:r>
                            <w:rPr>
                              <w:rFonts w:hint="eastAsia" w:ascii="方正仿宋_GBK" w:hAnsi="方正仿宋_GBK" w:eastAsia="方正仿宋_GBK" w:cs="方正仿宋_GBK"/>
                              <w:b w:val="0"/>
                              <w:bCs/>
                              <w:sz w:val="28"/>
                              <w:szCs w:val="28"/>
                            </w:rPr>
                            <w:t>1</w:t>
                          </w:r>
                          <w:r>
                            <w:rPr>
                              <w:rFonts w:hint="eastAsia" w:ascii="方正仿宋_GBK" w:hAnsi="方正仿宋_GBK" w:eastAsia="方正仿宋_GBK" w:cs="方正仿宋_GBK"/>
                              <w:b w:val="0"/>
                              <w:bCs/>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rPr>
                      <w:fldChar w:fldCharType="begin"/>
                    </w:r>
                    <w:r>
                      <w:rPr>
                        <w:rFonts w:hint="eastAsia" w:ascii="方正仿宋_GBK" w:hAnsi="方正仿宋_GBK" w:eastAsia="方正仿宋_GBK" w:cs="方正仿宋_GBK"/>
                        <w:b w:val="0"/>
                        <w:bCs/>
                        <w:sz w:val="28"/>
                        <w:szCs w:val="28"/>
                      </w:rPr>
                      <w:instrText xml:space="preserve"> PAGE  \* MERGEFORMAT </w:instrText>
                    </w:r>
                    <w:r>
                      <w:rPr>
                        <w:rFonts w:hint="eastAsia" w:ascii="方正仿宋_GBK" w:hAnsi="方正仿宋_GBK" w:eastAsia="方正仿宋_GBK" w:cs="方正仿宋_GBK"/>
                        <w:b w:val="0"/>
                        <w:bCs/>
                        <w:sz w:val="28"/>
                        <w:szCs w:val="28"/>
                      </w:rPr>
                      <w:fldChar w:fldCharType="separate"/>
                    </w:r>
                    <w:r>
                      <w:rPr>
                        <w:rFonts w:hint="eastAsia" w:ascii="方正仿宋_GBK" w:hAnsi="方正仿宋_GBK" w:eastAsia="方正仿宋_GBK" w:cs="方正仿宋_GBK"/>
                        <w:b w:val="0"/>
                        <w:bCs/>
                        <w:sz w:val="28"/>
                        <w:szCs w:val="28"/>
                      </w:rPr>
                      <w:t>1</w:t>
                    </w:r>
                    <w:r>
                      <w:rPr>
                        <w:rFonts w:hint="eastAsia" w:ascii="方正仿宋_GBK" w:hAnsi="方正仿宋_GBK" w:eastAsia="方正仿宋_GBK" w:cs="方正仿宋_GBK"/>
                        <w:b w:val="0"/>
                        <w:bCs/>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70"/>
  <w:drawingGridVerticalSpacing w:val="22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50DEC"/>
    <w:rsid w:val="04960E16"/>
    <w:rsid w:val="04BB025B"/>
    <w:rsid w:val="1B9A2696"/>
    <w:rsid w:val="35D6264C"/>
    <w:rsid w:val="380A6843"/>
    <w:rsid w:val="50D00250"/>
    <w:rsid w:val="6CC50DEC"/>
    <w:rsid w:val="7D9F6D57"/>
    <w:rsid w:val="E5FEACFE"/>
    <w:rsid w:val="FDFF7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b/>
      <w:kern w:val="2"/>
      <w:sz w:val="32"/>
      <w:szCs w:val="24"/>
      <w:lang w:val="en-US" w:eastAsia="zh-CN"/>
    </w:rPr>
  </w:style>
  <w:style w:type="paragraph" w:styleId="2">
    <w:name w:val="heading 2"/>
    <w:basedOn w:val="1"/>
    <w:next w:val="1"/>
    <w:qFormat/>
    <w:uiPriority w:val="0"/>
    <w:pPr>
      <w:keepNext/>
      <w:keepLines/>
      <w:spacing w:before="260" w:beforeLines="0" w:after="260" w:afterLines="0" w:line="416" w:lineRule="auto"/>
      <w:outlineLvl w:val="1"/>
    </w:pPr>
    <w:rPr>
      <w:rFonts w:ascii="Cambria" w:hAnsi="Cambria" w:cs="Cambria"/>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2024-03-28T09:41:00Z</dcterms:created>
  <dc:creator>黄瑞伦</dc:creator>
  <cp:lastModifiedBy>Administrator</cp:lastModifiedBy>
  <cp:lastPrinted>2022-04-10T18:52:00Z</cp:lastPrinted>
  <dcterms:modified xsi:type="dcterms:W3CDTF">2024-04-19T01:37:46Z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4B6FA917A5B54CA6AE0A26573F26975D</vt:lpwstr>
  </property>
</Properties>
</file>